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E" w:rsidRPr="00F739EE" w:rsidRDefault="00F739EE" w:rsidP="007A1057">
      <w:pPr>
        <w:spacing w:after="120" w:line="240" w:lineRule="auto"/>
        <w:jc w:val="both"/>
        <w:rPr>
          <w:rFonts w:ascii="Arial" w:hAnsi="Arial" w:cs="Arial"/>
          <w:b/>
          <w:smallCaps/>
          <w:szCs w:val="20"/>
          <w:u w:val="single"/>
        </w:rPr>
      </w:pPr>
      <w:bookmarkStart w:id="0" w:name="_GoBack"/>
      <w:bookmarkEnd w:id="0"/>
      <w:r w:rsidRPr="00F739EE">
        <w:rPr>
          <w:rFonts w:ascii="Arial" w:hAnsi="Arial" w:cs="Arial"/>
          <w:b/>
          <w:smallCaps/>
          <w:szCs w:val="20"/>
          <w:u w:val="single"/>
        </w:rPr>
        <w:t>Première touchée / Escale</w:t>
      </w:r>
    </w:p>
    <w:p w:rsidR="00F739EE" w:rsidRPr="00F739EE" w:rsidRDefault="00F739EE" w:rsidP="00743EED">
      <w:pPr>
        <w:spacing w:before="120" w:after="120" w:line="240" w:lineRule="auto"/>
        <w:jc w:val="both"/>
        <w:rPr>
          <w:rFonts w:ascii="Arial" w:hAnsi="Arial" w:cs="Arial"/>
          <w:smallCaps/>
          <w:szCs w:val="20"/>
        </w:rPr>
      </w:pPr>
      <w:r w:rsidRPr="00F739EE">
        <w:rPr>
          <w:rFonts w:ascii="Arial" w:hAnsi="Arial" w:cs="Arial"/>
          <w:smallCaps/>
          <w:szCs w:val="20"/>
        </w:rPr>
        <w:t>Ile ou Atoll des archipels / Marquises, Tuamotu, autres que Tahiti</w:t>
      </w:r>
      <w:r>
        <w:rPr>
          <w:rFonts w:ascii="Arial" w:hAnsi="Arial" w:cs="Arial"/>
          <w:smallCaps/>
          <w:szCs w:val="20"/>
        </w:rPr>
        <w:t> :</w:t>
      </w:r>
    </w:p>
    <w:p w:rsidR="00F739EE" w:rsidRPr="00AF0448" w:rsidRDefault="00F739EE" w:rsidP="00743EED">
      <w:pPr>
        <w:pStyle w:val="Paragraphedeliste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F0448">
        <w:rPr>
          <w:rFonts w:ascii="Arial" w:hAnsi="Arial" w:cs="Arial"/>
          <w:szCs w:val="20"/>
        </w:rPr>
        <w:t>Formalités d’immigration et douanière</w:t>
      </w:r>
      <w:r w:rsidR="00AF0448">
        <w:rPr>
          <w:rFonts w:ascii="Arial" w:hAnsi="Arial" w:cs="Arial"/>
          <w:szCs w:val="20"/>
        </w:rPr>
        <w:t>s</w:t>
      </w:r>
      <w:r w:rsidRPr="00AF0448">
        <w:rPr>
          <w:rFonts w:ascii="Arial" w:hAnsi="Arial" w:cs="Arial"/>
          <w:szCs w:val="20"/>
        </w:rPr>
        <w:t xml:space="preserve"> à la Gendarmerie</w:t>
      </w:r>
    </w:p>
    <w:p w:rsidR="00F739EE" w:rsidRPr="00F739EE" w:rsidRDefault="00F739EE" w:rsidP="00743EED">
      <w:pPr>
        <w:spacing w:before="240" w:after="120" w:line="240" w:lineRule="auto"/>
        <w:jc w:val="both"/>
        <w:rPr>
          <w:rFonts w:ascii="Arial" w:hAnsi="Arial" w:cs="Arial"/>
          <w:b/>
          <w:smallCaps/>
          <w:szCs w:val="20"/>
          <w:u w:val="single"/>
        </w:rPr>
      </w:pPr>
      <w:r>
        <w:rPr>
          <w:rFonts w:ascii="Arial" w:hAnsi="Arial" w:cs="Arial"/>
          <w:b/>
          <w:smallCaps/>
          <w:szCs w:val="20"/>
          <w:u w:val="single"/>
        </w:rPr>
        <w:t>Autre</w:t>
      </w:r>
      <w:r w:rsidRPr="00F739EE">
        <w:rPr>
          <w:rFonts w:ascii="Arial" w:hAnsi="Arial" w:cs="Arial"/>
          <w:b/>
          <w:smallCaps/>
          <w:szCs w:val="20"/>
          <w:u w:val="single"/>
        </w:rPr>
        <w:t xml:space="preserve"> touchée / Escale</w:t>
      </w:r>
    </w:p>
    <w:p w:rsidR="00F739EE" w:rsidRPr="00F739EE" w:rsidRDefault="00F739EE" w:rsidP="00743EED">
      <w:pPr>
        <w:spacing w:before="120" w:after="120" w:line="240" w:lineRule="auto"/>
        <w:jc w:val="both"/>
        <w:rPr>
          <w:rFonts w:ascii="Arial" w:hAnsi="Arial" w:cs="Arial"/>
          <w:smallCaps/>
          <w:szCs w:val="20"/>
        </w:rPr>
      </w:pPr>
      <w:r w:rsidRPr="00F739EE">
        <w:rPr>
          <w:rFonts w:ascii="Arial" w:hAnsi="Arial" w:cs="Arial"/>
          <w:smallCaps/>
          <w:szCs w:val="20"/>
        </w:rPr>
        <w:t>Tahiti</w:t>
      </w:r>
      <w:r>
        <w:rPr>
          <w:rFonts w:ascii="Arial" w:hAnsi="Arial" w:cs="Arial"/>
          <w:smallCaps/>
          <w:szCs w:val="20"/>
        </w:rPr>
        <w:t> :</w:t>
      </w:r>
    </w:p>
    <w:p w:rsidR="00F739EE" w:rsidRPr="00AF0448" w:rsidRDefault="00F739EE" w:rsidP="00FC7E6C">
      <w:pPr>
        <w:pStyle w:val="Paragraphedeliste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 w:rsidRPr="00AF0448">
        <w:rPr>
          <w:rFonts w:ascii="Arial" w:hAnsi="Arial" w:cs="Arial"/>
          <w:szCs w:val="20"/>
        </w:rPr>
        <w:t xml:space="preserve">Formalités à la Capitainerie du Port de Papeete via </w:t>
      </w:r>
      <w:hyperlink r:id="rId9" w:history="1">
        <w:r w:rsidRPr="002D63C7">
          <w:rPr>
            <w:rStyle w:val="Lienhypertexte"/>
            <w:rFonts w:ascii="Arial" w:hAnsi="Arial" w:cs="Arial"/>
            <w:sz w:val="18"/>
            <w:szCs w:val="18"/>
          </w:rPr>
          <w:t>trafficmaritime@portppt.pf</w:t>
        </w:r>
      </w:hyperlink>
      <w:r w:rsidRPr="00AF0448">
        <w:rPr>
          <w:rFonts w:ascii="Arial" w:hAnsi="Arial" w:cs="Arial"/>
          <w:szCs w:val="20"/>
        </w:rPr>
        <w:t xml:space="preserve"> ou à la « Marina de Papeete »</w:t>
      </w:r>
      <w:r w:rsidR="00451959">
        <w:rPr>
          <w:rFonts w:ascii="Arial" w:hAnsi="Arial" w:cs="Arial"/>
          <w:szCs w:val="20"/>
        </w:rPr>
        <w:t xml:space="preserve"> (Client uniquement)</w:t>
      </w:r>
    </w:p>
    <w:p w:rsidR="00E51FEE" w:rsidRPr="00E51FEE" w:rsidRDefault="00F739EE" w:rsidP="00FC7E6C">
      <w:pPr>
        <w:pStyle w:val="Paragraphedeliste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Style w:val="Lienhypertexte"/>
          <w:rFonts w:ascii="Arial" w:hAnsi="Arial" w:cs="Arial"/>
          <w:smallCaps/>
          <w:color w:val="auto"/>
          <w:sz w:val="18"/>
          <w:szCs w:val="18"/>
          <w:u w:val="none"/>
        </w:rPr>
      </w:pPr>
      <w:r w:rsidRPr="00E51FEE">
        <w:rPr>
          <w:rFonts w:ascii="Arial" w:hAnsi="Arial" w:cs="Arial"/>
          <w:szCs w:val="20"/>
        </w:rPr>
        <w:t>Formalités d’immigration</w:t>
      </w:r>
      <w:r w:rsidR="00AF0448" w:rsidRPr="00E51FEE">
        <w:rPr>
          <w:rFonts w:ascii="Arial" w:hAnsi="Arial" w:cs="Arial"/>
          <w:szCs w:val="20"/>
        </w:rPr>
        <w:t xml:space="preserve"> à l’aéroport de Tahiti-Faa’a / Service de l’immigration / Police aux frontières (PAF)</w:t>
      </w:r>
      <w:r w:rsidR="00E51FEE">
        <w:rPr>
          <w:rFonts w:ascii="Arial" w:hAnsi="Arial" w:cs="Arial"/>
          <w:szCs w:val="20"/>
        </w:rPr>
        <w:t xml:space="preserve"> Tél. : 40 80 06 05 – email : </w:t>
      </w:r>
      <w:hyperlink r:id="rId10" w:history="1">
        <w:r w:rsidR="00AF0448" w:rsidRPr="002D63C7">
          <w:rPr>
            <w:rStyle w:val="Lienhypertexte"/>
            <w:rFonts w:ascii="Arial" w:hAnsi="Arial" w:cs="Arial"/>
            <w:sz w:val="18"/>
            <w:szCs w:val="18"/>
          </w:rPr>
          <w:t>dpaf987-poste@interieur.gouv.fr</w:t>
        </w:r>
      </w:hyperlink>
    </w:p>
    <w:p w:rsidR="00E51FEE" w:rsidRPr="00E51FEE" w:rsidRDefault="00E51FEE" w:rsidP="00743EED">
      <w:pPr>
        <w:spacing w:before="60" w:after="60" w:line="240" w:lineRule="auto"/>
        <w:ind w:left="284"/>
        <w:jc w:val="both"/>
        <w:rPr>
          <w:rFonts w:ascii="Arial" w:hAnsi="Arial" w:cs="Arial"/>
          <w:smallCaps/>
          <w:sz w:val="18"/>
          <w:szCs w:val="18"/>
        </w:rPr>
      </w:pPr>
      <w:r w:rsidRPr="00E51FEE">
        <w:rPr>
          <w:rFonts w:ascii="Arial" w:hAnsi="Arial" w:cs="Arial"/>
          <w:smallCaps/>
          <w:sz w:val="18"/>
          <w:szCs w:val="18"/>
        </w:rPr>
        <w:t xml:space="preserve">Vous devez </w:t>
      </w:r>
      <w:r w:rsidRPr="00E51FEE">
        <w:rPr>
          <w:rFonts w:ascii="Arial" w:hAnsi="Arial" w:cs="Arial"/>
          <w:b/>
          <w:smallCaps/>
          <w:sz w:val="18"/>
          <w:szCs w:val="18"/>
        </w:rPr>
        <w:t>obligatoirement</w:t>
      </w:r>
      <w:r w:rsidRPr="00E51FEE">
        <w:rPr>
          <w:rFonts w:ascii="Arial" w:hAnsi="Arial" w:cs="Arial"/>
          <w:smallCaps/>
          <w:sz w:val="18"/>
          <w:szCs w:val="18"/>
        </w:rPr>
        <w:t xml:space="preserve"> vous présenter à </w:t>
      </w:r>
      <w:r w:rsidRPr="00E51FEE">
        <w:rPr>
          <w:rFonts w:ascii="Arial" w:hAnsi="Arial" w:cs="Arial"/>
          <w:b/>
          <w:smallCaps/>
          <w:sz w:val="18"/>
          <w:szCs w:val="18"/>
        </w:rPr>
        <w:t>l’immigration si</w:t>
      </w:r>
      <w:r w:rsidRPr="00E51FEE">
        <w:rPr>
          <w:rFonts w:ascii="Arial" w:hAnsi="Arial" w:cs="Arial"/>
          <w:smallCaps/>
          <w:sz w:val="18"/>
          <w:szCs w:val="18"/>
        </w:rPr>
        <w:t> :</w:t>
      </w:r>
    </w:p>
    <w:p w:rsidR="00E51FEE" w:rsidRPr="00E51FEE" w:rsidRDefault="00E51FEE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18"/>
        </w:rPr>
      </w:pPr>
      <w:r w:rsidRPr="00E51FEE">
        <w:rPr>
          <w:rFonts w:ascii="Arial" w:hAnsi="Arial" w:cs="Arial"/>
          <w:smallCaps/>
          <w:sz w:val="18"/>
          <w:szCs w:val="18"/>
        </w:rPr>
        <w:t>vous venez directement d’un pays étranger,</w:t>
      </w:r>
    </w:p>
    <w:p w:rsidR="00E51FEE" w:rsidRPr="00E51FEE" w:rsidRDefault="00E51FEE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18"/>
        </w:rPr>
      </w:pPr>
      <w:r w:rsidRPr="00E51FEE">
        <w:rPr>
          <w:rFonts w:ascii="Arial" w:hAnsi="Arial" w:cs="Arial"/>
          <w:smallCaps/>
          <w:sz w:val="18"/>
          <w:szCs w:val="18"/>
        </w:rPr>
        <w:t>vous partez directement vers un pays étranger,</w:t>
      </w:r>
    </w:p>
    <w:p w:rsidR="00E51FEE" w:rsidRPr="00E51FEE" w:rsidRDefault="00E51FEE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18"/>
        </w:rPr>
      </w:pPr>
      <w:r w:rsidRPr="00E51FEE">
        <w:rPr>
          <w:rFonts w:ascii="Arial" w:hAnsi="Arial" w:cs="Arial"/>
          <w:smallCaps/>
          <w:sz w:val="18"/>
          <w:szCs w:val="18"/>
        </w:rPr>
        <w:t>quelqu’un embarque pour la suite de votre voyage ou débarque du navire.</w:t>
      </w:r>
    </w:p>
    <w:p w:rsidR="00E51FEE" w:rsidRPr="00E51FEE" w:rsidRDefault="00F739EE" w:rsidP="00FC7E6C">
      <w:pPr>
        <w:pStyle w:val="Paragraphedeliste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mallCaps/>
          <w:sz w:val="18"/>
          <w:szCs w:val="20"/>
        </w:rPr>
      </w:pPr>
      <w:r w:rsidRPr="00E51FEE">
        <w:rPr>
          <w:rFonts w:ascii="Arial" w:hAnsi="Arial" w:cs="Arial"/>
          <w:szCs w:val="20"/>
        </w:rPr>
        <w:t>Formalités douanière</w:t>
      </w:r>
      <w:r w:rsidR="00AF0448" w:rsidRPr="00E51FEE">
        <w:rPr>
          <w:rFonts w:ascii="Arial" w:hAnsi="Arial" w:cs="Arial"/>
          <w:szCs w:val="20"/>
        </w:rPr>
        <w:t>s</w:t>
      </w:r>
      <w:r w:rsidRPr="00E51FEE">
        <w:rPr>
          <w:rFonts w:ascii="Arial" w:hAnsi="Arial" w:cs="Arial"/>
          <w:szCs w:val="20"/>
        </w:rPr>
        <w:t xml:space="preserve"> </w:t>
      </w:r>
      <w:r w:rsidR="00E51FEE">
        <w:rPr>
          <w:rFonts w:ascii="Arial" w:hAnsi="Arial" w:cs="Arial"/>
          <w:szCs w:val="20"/>
        </w:rPr>
        <w:t>au</w:t>
      </w:r>
      <w:r w:rsidR="00AF0448" w:rsidRPr="00E51FEE">
        <w:rPr>
          <w:rFonts w:ascii="Arial" w:hAnsi="Arial" w:cs="Arial"/>
          <w:szCs w:val="20"/>
        </w:rPr>
        <w:t xml:space="preserve"> Service des Douanes de Motu Uta</w:t>
      </w:r>
      <w:r w:rsidR="00E51FEE">
        <w:rPr>
          <w:rFonts w:ascii="Arial" w:hAnsi="Arial" w:cs="Arial"/>
          <w:szCs w:val="20"/>
        </w:rPr>
        <w:t xml:space="preserve"> Tél. : 40 50 55 87 ou 40 50 55 67 </w:t>
      </w:r>
      <w:proofErr w:type="gramStart"/>
      <w:r w:rsidR="00E51FEE">
        <w:rPr>
          <w:rFonts w:ascii="Arial" w:hAnsi="Arial" w:cs="Arial"/>
          <w:szCs w:val="20"/>
        </w:rPr>
        <w:t>email : </w:t>
      </w:r>
      <w:hyperlink r:id="rId11" w:history="1">
        <w:r w:rsidR="00E51FEE" w:rsidRPr="002D63C7">
          <w:rPr>
            <w:rStyle w:val="Lienhypertexte"/>
            <w:rFonts w:ascii="Arial" w:hAnsi="Arial" w:cs="Arial"/>
            <w:sz w:val="18"/>
            <w:szCs w:val="20"/>
          </w:rPr>
          <w:t>dr-polynesie@douane.finances.gouv.fr</w:t>
        </w:r>
        <w:proofErr w:type="gramEnd"/>
      </w:hyperlink>
      <w:r w:rsidR="00E51FEE">
        <w:rPr>
          <w:rFonts w:ascii="Arial" w:hAnsi="Arial" w:cs="Arial"/>
          <w:szCs w:val="20"/>
        </w:rPr>
        <w:t xml:space="preserve"> </w:t>
      </w:r>
    </w:p>
    <w:p w:rsidR="00E51FEE" w:rsidRPr="00E51FEE" w:rsidRDefault="00E51FEE" w:rsidP="00743EED">
      <w:pPr>
        <w:spacing w:before="60" w:after="60" w:line="240" w:lineRule="auto"/>
        <w:ind w:left="284"/>
        <w:jc w:val="both"/>
        <w:rPr>
          <w:rFonts w:ascii="Arial" w:hAnsi="Arial" w:cs="Arial"/>
          <w:smallCaps/>
          <w:sz w:val="18"/>
          <w:szCs w:val="20"/>
        </w:rPr>
      </w:pPr>
      <w:r w:rsidRPr="00E51FEE">
        <w:rPr>
          <w:rFonts w:ascii="Arial" w:hAnsi="Arial" w:cs="Arial"/>
          <w:smallCaps/>
          <w:sz w:val="18"/>
          <w:szCs w:val="20"/>
        </w:rPr>
        <w:t xml:space="preserve">Vous devez </w:t>
      </w:r>
      <w:r w:rsidRPr="00E51FEE">
        <w:rPr>
          <w:rFonts w:ascii="Arial" w:hAnsi="Arial" w:cs="Arial"/>
          <w:b/>
          <w:smallCaps/>
          <w:sz w:val="18"/>
          <w:szCs w:val="20"/>
        </w:rPr>
        <w:t>obligatoirement</w:t>
      </w:r>
      <w:r w:rsidRPr="00E51FEE">
        <w:rPr>
          <w:rFonts w:ascii="Arial" w:hAnsi="Arial" w:cs="Arial"/>
          <w:smallCaps/>
          <w:sz w:val="18"/>
          <w:szCs w:val="20"/>
        </w:rPr>
        <w:t xml:space="preserve"> vous présenter au </w:t>
      </w:r>
      <w:r w:rsidRPr="00E51FEE">
        <w:rPr>
          <w:rFonts w:ascii="Arial" w:hAnsi="Arial" w:cs="Arial"/>
          <w:b/>
          <w:smallCaps/>
          <w:sz w:val="18"/>
          <w:szCs w:val="20"/>
        </w:rPr>
        <w:t>service des douanes</w:t>
      </w:r>
      <w:r w:rsidRPr="00E51FEE">
        <w:rPr>
          <w:rFonts w:ascii="Arial" w:hAnsi="Arial" w:cs="Arial"/>
          <w:smallCaps/>
          <w:sz w:val="18"/>
          <w:szCs w:val="20"/>
        </w:rPr>
        <w:t> </w:t>
      </w:r>
      <w:r w:rsidRPr="00E51FEE">
        <w:rPr>
          <w:rFonts w:ascii="Arial" w:hAnsi="Arial" w:cs="Arial"/>
          <w:b/>
          <w:smallCaps/>
          <w:sz w:val="18"/>
          <w:szCs w:val="20"/>
        </w:rPr>
        <w:t>si</w:t>
      </w:r>
      <w:r w:rsidRPr="00E51FEE">
        <w:rPr>
          <w:rFonts w:ascii="Arial" w:hAnsi="Arial" w:cs="Arial"/>
          <w:smallCaps/>
          <w:sz w:val="18"/>
          <w:szCs w:val="20"/>
        </w:rPr>
        <w:t> :</w:t>
      </w:r>
    </w:p>
    <w:p w:rsidR="00E51FEE" w:rsidRPr="00E51FEE" w:rsidRDefault="00E51FEE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20"/>
        </w:rPr>
      </w:pPr>
      <w:r w:rsidRPr="00E51FEE">
        <w:rPr>
          <w:rFonts w:ascii="Arial" w:hAnsi="Arial" w:cs="Arial"/>
          <w:smallCaps/>
          <w:sz w:val="18"/>
          <w:szCs w:val="20"/>
        </w:rPr>
        <w:t xml:space="preserve">vous n’avez pas posté votre déclaration en douane </w:t>
      </w:r>
      <w:r w:rsidRPr="00E51FEE">
        <w:rPr>
          <w:rFonts w:ascii="Arial" w:hAnsi="Arial" w:cs="Arial"/>
          <w:i/>
          <w:smallCaps/>
          <w:sz w:val="18"/>
          <w:szCs w:val="20"/>
        </w:rPr>
        <w:t>(feuillet blanc)</w:t>
      </w:r>
      <w:r w:rsidRPr="00E51FEE">
        <w:rPr>
          <w:rFonts w:ascii="Arial" w:hAnsi="Arial" w:cs="Arial"/>
          <w:smallCaps/>
          <w:sz w:val="18"/>
          <w:szCs w:val="20"/>
        </w:rPr>
        <w:t xml:space="preserve"> à partir de votre première escale en Polynésie française,</w:t>
      </w:r>
    </w:p>
    <w:p w:rsidR="00E51FEE" w:rsidRPr="00E51FEE" w:rsidRDefault="00E51FEE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20"/>
        </w:rPr>
      </w:pPr>
      <w:r w:rsidRPr="00E51FEE">
        <w:rPr>
          <w:rFonts w:ascii="Arial" w:hAnsi="Arial" w:cs="Arial"/>
          <w:smallCaps/>
          <w:sz w:val="18"/>
          <w:szCs w:val="20"/>
        </w:rPr>
        <w:t>vous venez directement d’un pays étranger,</w:t>
      </w:r>
    </w:p>
    <w:p w:rsidR="00E51FEE" w:rsidRPr="00E51FEE" w:rsidRDefault="00E51FEE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20"/>
        </w:rPr>
      </w:pPr>
      <w:r w:rsidRPr="00E51FEE">
        <w:rPr>
          <w:rFonts w:ascii="Arial" w:hAnsi="Arial" w:cs="Arial"/>
          <w:smallCaps/>
          <w:sz w:val="18"/>
          <w:szCs w:val="20"/>
        </w:rPr>
        <w:t>vous partez directement vers un pays étranger,</w:t>
      </w:r>
    </w:p>
    <w:p w:rsidR="00E51FEE" w:rsidRPr="00E51FEE" w:rsidRDefault="00E51FEE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20"/>
        </w:rPr>
      </w:pPr>
      <w:r w:rsidRPr="00E51FEE">
        <w:rPr>
          <w:rFonts w:ascii="Arial" w:hAnsi="Arial" w:cs="Arial"/>
          <w:smallCaps/>
          <w:sz w:val="18"/>
          <w:szCs w:val="20"/>
        </w:rPr>
        <w:t>vous voulez obtenir une autorisation d’approvisionnement temporaire en ga</w:t>
      </w:r>
      <w:r w:rsidR="00ED2333">
        <w:rPr>
          <w:rFonts w:ascii="Arial" w:hAnsi="Arial" w:cs="Arial"/>
          <w:smallCaps/>
          <w:sz w:val="18"/>
          <w:szCs w:val="20"/>
        </w:rPr>
        <w:t>soil</w:t>
      </w:r>
      <w:r w:rsidRPr="00E51FEE">
        <w:rPr>
          <w:rFonts w:ascii="Arial" w:hAnsi="Arial" w:cs="Arial"/>
          <w:smallCaps/>
          <w:sz w:val="18"/>
          <w:szCs w:val="20"/>
        </w:rPr>
        <w:t xml:space="preserve"> détaxé. Vous devez fournir votre déclaration d’entrée en douane en Polynésie française (feuillet rose ou vert).</w:t>
      </w:r>
    </w:p>
    <w:p w:rsidR="00387FB6" w:rsidRDefault="00E51FEE" w:rsidP="00743EED">
      <w:pPr>
        <w:spacing w:before="240" w:after="120" w:line="240" w:lineRule="auto"/>
        <w:jc w:val="both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szCs w:val="20"/>
          <w:u w:val="single"/>
        </w:rPr>
        <w:t>Départ</w:t>
      </w:r>
    </w:p>
    <w:p w:rsidR="00E51FEE" w:rsidRPr="00AF0448" w:rsidRDefault="00387FB6" w:rsidP="00743EED">
      <w:pPr>
        <w:spacing w:before="120" w:after="120" w:line="240" w:lineRule="auto"/>
        <w:jc w:val="both"/>
        <w:rPr>
          <w:rFonts w:ascii="Arial" w:hAnsi="Arial" w:cs="Arial"/>
          <w:smallCaps/>
          <w:szCs w:val="20"/>
          <w:u w:val="single"/>
        </w:rPr>
      </w:pPr>
      <w:r>
        <w:rPr>
          <w:rFonts w:ascii="Arial" w:hAnsi="Arial" w:cs="Arial"/>
          <w:b/>
          <w:smallCaps/>
          <w:szCs w:val="20"/>
        </w:rPr>
        <w:t>« </w:t>
      </w:r>
      <w:r w:rsidR="00E51FEE" w:rsidRPr="00AF0448">
        <w:rPr>
          <w:rFonts w:ascii="Arial" w:hAnsi="Arial" w:cs="Arial"/>
          <w:smallCaps/>
          <w:szCs w:val="20"/>
        </w:rPr>
        <w:t>Permis de sortie</w:t>
      </w:r>
      <w:r>
        <w:rPr>
          <w:rFonts w:ascii="Arial" w:hAnsi="Arial" w:cs="Arial"/>
          <w:smallCaps/>
          <w:szCs w:val="20"/>
        </w:rPr>
        <w:t> »</w:t>
      </w:r>
      <w:r w:rsidR="00E51FEE" w:rsidRPr="00AF0448">
        <w:rPr>
          <w:rFonts w:ascii="Arial" w:hAnsi="Arial" w:cs="Arial"/>
          <w:smallCaps/>
          <w:szCs w:val="20"/>
        </w:rPr>
        <w:t xml:space="preserve"> OBLIGATOIRE avant de quitter Papeete - TAHITI</w:t>
      </w:r>
    </w:p>
    <w:p w:rsidR="006D1516" w:rsidRDefault="006D1516" w:rsidP="00743EED">
      <w:pPr>
        <w:pStyle w:val="Paragraphedeliste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 w:rsidRPr="00AF0448">
        <w:rPr>
          <w:rFonts w:ascii="Arial" w:hAnsi="Arial" w:cs="Arial"/>
          <w:szCs w:val="20"/>
        </w:rPr>
        <w:t xml:space="preserve">Formalités à la Capitainerie du Port de Papeete via </w:t>
      </w:r>
      <w:hyperlink r:id="rId12" w:history="1">
        <w:r w:rsidRPr="002D63C7">
          <w:rPr>
            <w:rStyle w:val="Lienhypertexte"/>
            <w:rFonts w:ascii="Arial" w:hAnsi="Arial" w:cs="Arial"/>
            <w:sz w:val="18"/>
            <w:szCs w:val="18"/>
          </w:rPr>
          <w:t>trafficmaritime@portppt.pf</w:t>
        </w:r>
      </w:hyperlink>
      <w:r w:rsidRPr="00AF0448">
        <w:rPr>
          <w:rFonts w:ascii="Arial" w:hAnsi="Arial" w:cs="Arial"/>
          <w:szCs w:val="20"/>
        </w:rPr>
        <w:t xml:space="preserve"> ou à la « Marina de Papeete »</w:t>
      </w:r>
      <w:r w:rsidR="007A1057">
        <w:rPr>
          <w:rFonts w:ascii="Arial" w:hAnsi="Arial" w:cs="Arial"/>
          <w:szCs w:val="20"/>
        </w:rPr>
        <w:t xml:space="preserve"> (Client uniquement)</w:t>
      </w:r>
      <w:r w:rsidR="00ED2333">
        <w:rPr>
          <w:rFonts w:ascii="Arial" w:hAnsi="Arial" w:cs="Arial"/>
          <w:szCs w:val="20"/>
        </w:rPr>
        <w:t xml:space="preserve"> </w:t>
      </w:r>
      <w:r w:rsidR="00ED2333">
        <w:rPr>
          <w:rFonts w:ascii="Arial" w:hAnsi="Arial" w:cs="Arial"/>
          <w:sz w:val="18"/>
          <w:szCs w:val="20"/>
        </w:rPr>
        <w:t>(la Capitainerie envoie le « permis de sortie » au service de l’Immigration et  au service des Douanes)</w:t>
      </w:r>
    </w:p>
    <w:p w:rsidR="006D1516" w:rsidRPr="006D1516" w:rsidRDefault="006D1516" w:rsidP="00743EED">
      <w:pPr>
        <w:pStyle w:val="Paragraphedeliste"/>
        <w:numPr>
          <w:ilvl w:val="0"/>
          <w:numId w:val="11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ED2333">
        <w:rPr>
          <w:rFonts w:ascii="Arial" w:hAnsi="Arial" w:cs="Arial"/>
        </w:rPr>
        <w:t>1</w:t>
      </w:r>
      <w:r w:rsidRPr="00ED2333">
        <w:rPr>
          <w:rFonts w:ascii="Arial" w:hAnsi="Arial" w:cs="Arial"/>
          <w:vertAlign w:val="superscript"/>
        </w:rPr>
        <w:t>er</w:t>
      </w:r>
      <w:r w:rsidRPr="00ED2333">
        <w:rPr>
          <w:rFonts w:ascii="Arial" w:hAnsi="Arial" w:cs="Arial"/>
        </w:rPr>
        <w:t xml:space="preserve"> cas</w:t>
      </w:r>
      <w:r w:rsidRPr="006D1516">
        <w:rPr>
          <w:rFonts w:ascii="Arial" w:hAnsi="Arial" w:cs="Arial"/>
        </w:rPr>
        <w:t xml:space="preserve"> - </w:t>
      </w:r>
      <w:r w:rsidRPr="006D1516">
        <w:rPr>
          <w:rFonts w:ascii="Arial" w:hAnsi="Arial" w:cs="Arial"/>
          <w:u w:val="single"/>
        </w:rPr>
        <w:t xml:space="preserve">Le navire part directement (sans escale polynésienne) vers </w:t>
      </w:r>
      <w:r>
        <w:rPr>
          <w:rFonts w:ascii="Arial" w:hAnsi="Arial" w:cs="Arial"/>
          <w:u w:val="single"/>
        </w:rPr>
        <w:t>une destination internationale</w:t>
      </w:r>
      <w:r w:rsidRPr="006D1516">
        <w:rPr>
          <w:rFonts w:ascii="Arial" w:hAnsi="Arial" w:cs="Arial"/>
        </w:rPr>
        <w:t> :</w:t>
      </w:r>
    </w:p>
    <w:p w:rsidR="006D1516" w:rsidRDefault="006D1516" w:rsidP="00743EED">
      <w:pPr>
        <w:pStyle w:val="Paragraphedeliste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Arial" w:hAnsi="Arial" w:cs="Arial"/>
          <w:smallCaps/>
          <w:sz w:val="18"/>
          <w:szCs w:val="20"/>
        </w:rPr>
      </w:pPr>
      <w:r>
        <w:rPr>
          <w:rFonts w:ascii="Arial" w:hAnsi="Arial" w:cs="Arial"/>
          <w:smallCaps/>
          <w:sz w:val="18"/>
          <w:szCs w:val="20"/>
        </w:rPr>
        <w:t>« Permis de sortie » à retirer au service de l’immigration de l’aéroport de Tahiti-Faa’a</w:t>
      </w:r>
    </w:p>
    <w:p w:rsidR="00ED2333" w:rsidRDefault="006D1516" w:rsidP="00743EED">
      <w:pPr>
        <w:pStyle w:val="Paragraphedeliste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Arial" w:hAnsi="Arial" w:cs="Arial"/>
          <w:smallCaps/>
          <w:sz w:val="18"/>
          <w:szCs w:val="20"/>
        </w:rPr>
      </w:pPr>
      <w:r>
        <w:rPr>
          <w:rFonts w:ascii="Arial" w:hAnsi="Arial" w:cs="Arial"/>
          <w:smallCaps/>
          <w:sz w:val="18"/>
          <w:szCs w:val="20"/>
        </w:rPr>
        <w:t>Formalités douanières au service des Douanes de Motu Uta</w:t>
      </w:r>
      <w:r w:rsidR="00ED2333">
        <w:rPr>
          <w:rFonts w:ascii="Arial" w:hAnsi="Arial" w:cs="Arial"/>
          <w:smallCaps/>
          <w:sz w:val="18"/>
          <w:szCs w:val="20"/>
        </w:rPr>
        <w:t xml:space="preserve"> ou email : </w:t>
      </w:r>
      <w:hyperlink r:id="rId13" w:history="1">
        <w:r w:rsidR="00ED2333" w:rsidRPr="00ED2333">
          <w:rPr>
            <w:rStyle w:val="Lienhypertexte"/>
            <w:rFonts w:ascii="Arial" w:hAnsi="Arial" w:cs="Arial"/>
            <w:sz w:val="18"/>
            <w:szCs w:val="20"/>
          </w:rPr>
          <w:t>croc-polynesie@douane.finances.gouv.fr</w:t>
        </w:r>
      </w:hyperlink>
      <w:r w:rsidR="00ED2333">
        <w:rPr>
          <w:rFonts w:ascii="Arial" w:hAnsi="Arial" w:cs="Arial"/>
          <w:smallCaps/>
          <w:sz w:val="18"/>
          <w:szCs w:val="20"/>
        </w:rPr>
        <w:t>, droits et taxes exonérés (gasoil) à la date de départ</w:t>
      </w:r>
    </w:p>
    <w:p w:rsidR="00ED2333" w:rsidRDefault="00ED2333" w:rsidP="00743EED">
      <w:pPr>
        <w:pStyle w:val="Paragraphedeliste"/>
        <w:numPr>
          <w:ilvl w:val="0"/>
          <w:numId w:val="11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2B2406">
        <w:rPr>
          <w:rFonts w:ascii="Arial" w:hAnsi="Arial" w:cs="Arial"/>
        </w:rPr>
        <w:t>2</w:t>
      </w:r>
      <w:r w:rsidRPr="002B2406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cas - </w:t>
      </w:r>
      <w:r w:rsidRPr="002B2406">
        <w:rPr>
          <w:rFonts w:ascii="Arial" w:hAnsi="Arial" w:cs="Arial"/>
          <w:u w:val="single"/>
        </w:rPr>
        <w:t xml:space="preserve">Le navire part </w:t>
      </w:r>
      <w:r>
        <w:rPr>
          <w:rFonts w:ascii="Arial" w:hAnsi="Arial" w:cs="Arial"/>
          <w:u w:val="single"/>
        </w:rPr>
        <w:t>vers</w:t>
      </w:r>
      <w:r w:rsidRPr="002B240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une destination </w:t>
      </w:r>
      <w:r w:rsidRPr="002B2406">
        <w:rPr>
          <w:rFonts w:ascii="Arial" w:hAnsi="Arial" w:cs="Arial"/>
          <w:u w:val="single"/>
        </w:rPr>
        <w:t>polynésienne</w:t>
      </w:r>
      <w:r>
        <w:rPr>
          <w:rFonts w:ascii="Arial" w:hAnsi="Arial" w:cs="Arial"/>
          <w:u w:val="single"/>
        </w:rPr>
        <w:t xml:space="preserve"> puis internationale</w:t>
      </w:r>
      <w:r w:rsidRPr="006D1516">
        <w:rPr>
          <w:rFonts w:ascii="Arial" w:hAnsi="Arial" w:cs="Arial"/>
        </w:rPr>
        <w:t> :</w:t>
      </w:r>
    </w:p>
    <w:p w:rsidR="000374B1" w:rsidRDefault="000374B1" w:rsidP="00743EED">
      <w:pPr>
        <w:pStyle w:val="Paragraphedeliste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Arial" w:hAnsi="Arial" w:cs="Arial"/>
          <w:smallCaps/>
          <w:sz w:val="18"/>
          <w:szCs w:val="20"/>
        </w:rPr>
      </w:pPr>
      <w:r>
        <w:rPr>
          <w:rFonts w:ascii="Arial" w:hAnsi="Arial" w:cs="Arial"/>
          <w:smallCaps/>
          <w:sz w:val="18"/>
          <w:szCs w:val="20"/>
        </w:rPr>
        <w:t>« Permis de sortie » transmis directement sur votre courriel ou à retirer à la capitainerie du Port de Papeete ou à la « Marina de Papeete »</w:t>
      </w:r>
    </w:p>
    <w:p w:rsidR="000374B1" w:rsidRPr="000374B1" w:rsidRDefault="000374B1" w:rsidP="00743EED">
      <w:pPr>
        <w:pStyle w:val="Paragraphedeliste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Arial" w:hAnsi="Arial" w:cs="Arial"/>
          <w:smallCaps/>
          <w:sz w:val="18"/>
          <w:szCs w:val="20"/>
        </w:rPr>
      </w:pPr>
      <w:r>
        <w:rPr>
          <w:rFonts w:ascii="Arial" w:hAnsi="Arial" w:cs="Arial"/>
          <w:smallCaps/>
          <w:sz w:val="18"/>
          <w:szCs w:val="20"/>
        </w:rPr>
        <w:t>vous rendre à la gendarmerie de la dernière île touchée pour faire les formalités de sortie définitive de Polynésie française</w:t>
      </w:r>
    </w:p>
    <w:p w:rsidR="00387FB6" w:rsidRDefault="00883B7F" w:rsidP="007A1057">
      <w:pPr>
        <w:spacing w:before="60" w:after="120" w:line="240" w:lineRule="auto"/>
        <w:jc w:val="center"/>
        <w:rPr>
          <w:rFonts w:ascii="Arial" w:hAnsi="Arial" w:cs="Arial"/>
          <w:b/>
          <w:smallCaps/>
        </w:rPr>
      </w:pPr>
      <w:r w:rsidRPr="00883B7F">
        <w:rPr>
          <w:rFonts w:ascii="Arial" w:hAnsi="Arial" w:cs="Arial"/>
          <w:b/>
          <w:smallCaps/>
          <w:u w:val="single"/>
        </w:rPr>
        <w:t>Note d’information</w:t>
      </w:r>
      <w:r w:rsidR="00387FB6">
        <w:rPr>
          <w:rFonts w:ascii="Arial" w:hAnsi="Arial" w:cs="Arial"/>
          <w:b/>
          <w:smallCaps/>
        </w:rPr>
        <w:t> :</w:t>
      </w:r>
    </w:p>
    <w:p w:rsidR="00883B7F" w:rsidRPr="00883B7F" w:rsidRDefault="00883B7F" w:rsidP="00D9780B">
      <w:pPr>
        <w:spacing w:before="120" w:after="12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883B7F">
        <w:rPr>
          <w:rFonts w:ascii="Arial" w:hAnsi="Arial" w:cs="Arial"/>
          <w:i/>
          <w:sz w:val="20"/>
          <w:szCs w:val="24"/>
        </w:rPr>
        <w:t>L’admission temporaire des navires de plaisance</w:t>
      </w:r>
      <w:r w:rsidR="001440D9">
        <w:rPr>
          <w:rFonts w:ascii="Arial" w:hAnsi="Arial" w:cs="Arial"/>
          <w:i/>
          <w:sz w:val="20"/>
          <w:szCs w:val="24"/>
        </w:rPr>
        <w:br/>
      </w:r>
      <w:r w:rsidRPr="00883B7F">
        <w:rPr>
          <w:rFonts w:ascii="Arial" w:hAnsi="Arial" w:cs="Arial"/>
          <w:i/>
          <w:sz w:val="20"/>
          <w:szCs w:val="24"/>
        </w:rPr>
        <w:t>selon</w:t>
      </w:r>
      <w:r w:rsidR="001440D9">
        <w:rPr>
          <w:rFonts w:ascii="Arial" w:hAnsi="Arial" w:cs="Arial"/>
          <w:i/>
          <w:sz w:val="20"/>
          <w:szCs w:val="24"/>
        </w:rPr>
        <w:t xml:space="preserve"> </w:t>
      </w:r>
      <w:r w:rsidRPr="00883B7F">
        <w:rPr>
          <w:rFonts w:ascii="Arial" w:hAnsi="Arial" w:cs="Arial"/>
          <w:i/>
          <w:sz w:val="20"/>
          <w:szCs w:val="24"/>
        </w:rPr>
        <w:t>Arrêté n°401 CM du 27 mars 2013 paru au JOPF le 11 avril 2013</w:t>
      </w:r>
      <w:r w:rsidR="003413AC">
        <w:rPr>
          <w:rFonts w:ascii="Arial" w:hAnsi="Arial" w:cs="Arial"/>
          <w:i/>
          <w:sz w:val="20"/>
          <w:szCs w:val="24"/>
        </w:rPr>
        <w:t xml:space="preserve"> modifié par</w:t>
      </w:r>
      <w:r w:rsidR="001440D9">
        <w:rPr>
          <w:rFonts w:ascii="Arial" w:hAnsi="Arial" w:cs="Arial"/>
          <w:i/>
          <w:sz w:val="20"/>
          <w:szCs w:val="24"/>
        </w:rPr>
        <w:br/>
      </w:r>
      <w:r w:rsidR="003413AC">
        <w:rPr>
          <w:rFonts w:ascii="Arial" w:hAnsi="Arial" w:cs="Arial"/>
          <w:i/>
          <w:sz w:val="20"/>
          <w:szCs w:val="24"/>
        </w:rPr>
        <w:t xml:space="preserve">Arrêté n°655 CM du 22 avril 2014 paru au JOPF le 29 avril 2014 </w:t>
      </w:r>
      <w:r w:rsidRPr="00883B7F">
        <w:rPr>
          <w:rFonts w:ascii="Arial" w:hAnsi="Arial" w:cs="Arial"/>
          <w:i/>
          <w:sz w:val="20"/>
          <w:szCs w:val="24"/>
        </w:rPr>
        <w:t xml:space="preserve">(liens : </w:t>
      </w:r>
      <w:hyperlink r:id="rId14" w:history="1">
        <w:r w:rsidRPr="000374B1">
          <w:rPr>
            <w:rStyle w:val="Lienhypertexte"/>
            <w:rFonts w:ascii="Arial" w:hAnsi="Arial" w:cs="Arial"/>
            <w:i/>
            <w:sz w:val="18"/>
            <w:szCs w:val="18"/>
          </w:rPr>
          <w:t>http://lexpol.cloud.pf/LexpolAfficheTexte.php?texte=</w:t>
        </w:r>
        <w:r w:rsidR="003413AC" w:rsidRPr="000374B1">
          <w:rPr>
            <w:rStyle w:val="Lienhypertexte"/>
            <w:rFonts w:ascii="Arial" w:hAnsi="Arial" w:cs="Arial"/>
            <w:i/>
            <w:sz w:val="18"/>
            <w:szCs w:val="18"/>
          </w:rPr>
          <w:t>394979</w:t>
        </w:r>
      </w:hyperlink>
      <w:r w:rsidRPr="000374B1">
        <w:rPr>
          <w:rFonts w:ascii="Arial" w:hAnsi="Arial" w:cs="Arial"/>
          <w:i/>
          <w:sz w:val="18"/>
          <w:szCs w:val="18"/>
        </w:rPr>
        <w:t xml:space="preserve">, </w:t>
      </w:r>
      <w:hyperlink r:id="rId15" w:history="1">
        <w:r w:rsidR="003413AC" w:rsidRPr="000374B1">
          <w:rPr>
            <w:rStyle w:val="Lienhypertexte"/>
            <w:rFonts w:ascii="Arial" w:hAnsi="Arial" w:cs="Arial"/>
            <w:i/>
            <w:sz w:val="18"/>
            <w:szCs w:val="18"/>
          </w:rPr>
          <w:t>http://lexpol.cloud.pf/LexpolAfficheTexte.php?texte=440882</w:t>
        </w:r>
      </w:hyperlink>
      <w:r w:rsidRPr="00883B7F">
        <w:rPr>
          <w:rFonts w:ascii="Arial" w:hAnsi="Arial" w:cs="Arial"/>
          <w:i/>
          <w:sz w:val="20"/>
          <w:szCs w:val="24"/>
        </w:rPr>
        <w:t>)</w:t>
      </w:r>
    </w:p>
    <w:p w:rsidR="00883B7F" w:rsidRPr="000374B1" w:rsidRDefault="00883B7F" w:rsidP="00D9780B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4"/>
        </w:rPr>
      </w:pPr>
      <w:r w:rsidRPr="000374B1">
        <w:rPr>
          <w:rFonts w:ascii="Arial" w:hAnsi="Arial" w:cs="Arial"/>
          <w:i/>
          <w:sz w:val="18"/>
          <w:szCs w:val="24"/>
        </w:rPr>
        <w:t xml:space="preserve">« Votre navire peut séjourner dans les eaux polynésiennes, sans être dédouané et payer les droits et taxes à l’importation pour une </w:t>
      </w:r>
      <w:r w:rsidRPr="000374B1">
        <w:rPr>
          <w:rFonts w:ascii="Arial" w:hAnsi="Arial" w:cs="Arial"/>
          <w:i/>
          <w:sz w:val="18"/>
          <w:szCs w:val="24"/>
          <w:u w:val="single"/>
        </w:rPr>
        <w:t xml:space="preserve">durée maximale de </w:t>
      </w:r>
      <w:r w:rsidR="003413AC" w:rsidRPr="000374B1">
        <w:rPr>
          <w:rFonts w:ascii="Arial" w:hAnsi="Arial" w:cs="Arial"/>
          <w:i/>
          <w:sz w:val="18"/>
          <w:szCs w:val="24"/>
          <w:u w:val="single"/>
        </w:rPr>
        <w:t>36</w:t>
      </w:r>
      <w:r w:rsidRPr="000374B1">
        <w:rPr>
          <w:rFonts w:ascii="Arial" w:hAnsi="Arial" w:cs="Arial"/>
          <w:i/>
          <w:sz w:val="18"/>
          <w:szCs w:val="24"/>
          <w:u w:val="single"/>
        </w:rPr>
        <w:t xml:space="preserve"> mois consécutifs</w:t>
      </w:r>
      <w:r w:rsidRPr="000374B1">
        <w:rPr>
          <w:rFonts w:ascii="Arial" w:hAnsi="Arial" w:cs="Arial"/>
          <w:i/>
          <w:sz w:val="18"/>
          <w:szCs w:val="24"/>
        </w:rPr>
        <w:t xml:space="preserve"> …. Au-delà de ce délai, vous devez quitter les eaux de la Polynésie française avec votre navire ou le dédouaner. </w:t>
      </w:r>
    </w:p>
    <w:p w:rsidR="00883B7F" w:rsidRPr="000374B1" w:rsidRDefault="00883B7F" w:rsidP="00D9780B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  <w:r w:rsidRPr="000374B1">
        <w:rPr>
          <w:rFonts w:ascii="Arial" w:hAnsi="Arial" w:cs="Arial"/>
          <w:i/>
          <w:sz w:val="18"/>
          <w:szCs w:val="24"/>
        </w:rPr>
        <w:t xml:space="preserve">Le séjour de votre navire sous le régime de l’admission temporaire, vous permet …, … de bénéficier d’une exonération partielle de droits et taxes sur votre avitaillement en gazole. Le </w:t>
      </w:r>
      <w:r w:rsidRPr="000374B1">
        <w:rPr>
          <w:rFonts w:ascii="Arial" w:hAnsi="Arial" w:cs="Arial"/>
          <w:i/>
          <w:sz w:val="18"/>
          <w:szCs w:val="24"/>
          <w:u w:val="single"/>
        </w:rPr>
        <w:t>formulaire d’autorisation d’approvisionnement en gazole détaxé</w:t>
      </w:r>
      <w:r w:rsidRPr="000374B1">
        <w:rPr>
          <w:rFonts w:ascii="Arial" w:hAnsi="Arial" w:cs="Arial"/>
          <w:i/>
          <w:sz w:val="18"/>
          <w:szCs w:val="24"/>
        </w:rPr>
        <w:t xml:space="preserve"> vous sera délivré sur simple demande par le bureau de douane de Papeete-port, sur présentation de votre </w:t>
      </w:r>
      <w:r w:rsidRPr="000374B1">
        <w:rPr>
          <w:rFonts w:ascii="Arial" w:hAnsi="Arial" w:cs="Arial"/>
          <w:i/>
          <w:sz w:val="18"/>
          <w:szCs w:val="24"/>
          <w:u w:val="single"/>
        </w:rPr>
        <w:t>déclaration en douane d’entrée</w:t>
      </w:r>
      <w:r w:rsidRPr="000374B1">
        <w:rPr>
          <w:rFonts w:ascii="Arial" w:hAnsi="Arial" w:cs="Arial"/>
          <w:i/>
          <w:sz w:val="18"/>
          <w:szCs w:val="24"/>
        </w:rPr>
        <w:t xml:space="preserve">. </w:t>
      </w:r>
    </w:p>
    <w:p w:rsidR="00E627C2" w:rsidRDefault="00883B7F" w:rsidP="00D9780B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  <w:r w:rsidRPr="000374B1">
        <w:rPr>
          <w:rFonts w:ascii="Arial" w:hAnsi="Arial" w:cs="Arial"/>
          <w:i/>
          <w:sz w:val="18"/>
          <w:szCs w:val="24"/>
        </w:rPr>
        <w:t>En cas de doute au sujet de la régularité de la situation de votre navire, ou si vous avez des questions relatives à la réglementation, vous êtes invités à vous</w:t>
      </w:r>
      <w:r w:rsidRPr="000374B1">
        <w:rPr>
          <w:rFonts w:ascii="Arial" w:hAnsi="Arial" w:cs="Arial"/>
          <w:i/>
          <w:sz w:val="18"/>
          <w:szCs w:val="24"/>
          <w:u w:val="single"/>
        </w:rPr>
        <w:t xml:space="preserve"> rapprocher sans délai </w:t>
      </w:r>
      <w:r w:rsidR="00E41CE8" w:rsidRPr="000374B1">
        <w:rPr>
          <w:rFonts w:ascii="Arial" w:hAnsi="Arial" w:cs="Arial"/>
          <w:i/>
          <w:sz w:val="18"/>
          <w:szCs w:val="24"/>
          <w:u w:val="single"/>
        </w:rPr>
        <w:t xml:space="preserve">de la </w:t>
      </w:r>
      <w:r w:rsidR="00722AB7" w:rsidRPr="000374B1">
        <w:rPr>
          <w:rFonts w:ascii="Arial" w:hAnsi="Arial" w:cs="Arial"/>
          <w:i/>
          <w:sz w:val="18"/>
          <w:szCs w:val="24"/>
          <w:u w:val="single"/>
        </w:rPr>
        <w:t>« </w:t>
      </w:r>
      <w:r w:rsidR="0092756D">
        <w:rPr>
          <w:rFonts w:ascii="Arial" w:hAnsi="Arial" w:cs="Arial"/>
          <w:i/>
          <w:sz w:val="18"/>
          <w:szCs w:val="24"/>
          <w:u w:val="single"/>
        </w:rPr>
        <w:t>C</w:t>
      </w:r>
      <w:r w:rsidR="00E41CE8" w:rsidRPr="000374B1">
        <w:rPr>
          <w:rFonts w:ascii="Arial" w:hAnsi="Arial" w:cs="Arial"/>
          <w:i/>
          <w:sz w:val="18"/>
          <w:szCs w:val="24"/>
          <w:u w:val="single"/>
        </w:rPr>
        <w:t>ellule conseil aux entreprises</w:t>
      </w:r>
      <w:r w:rsidR="00722AB7" w:rsidRPr="000374B1">
        <w:rPr>
          <w:rFonts w:ascii="Arial" w:hAnsi="Arial" w:cs="Arial"/>
          <w:i/>
          <w:sz w:val="18"/>
          <w:szCs w:val="24"/>
          <w:u w:val="single"/>
        </w:rPr>
        <w:t> »</w:t>
      </w:r>
      <w:r w:rsidR="00E41CE8" w:rsidRPr="000374B1">
        <w:rPr>
          <w:rFonts w:ascii="Arial" w:hAnsi="Arial" w:cs="Arial"/>
          <w:i/>
          <w:sz w:val="18"/>
          <w:szCs w:val="24"/>
          <w:u w:val="single"/>
        </w:rPr>
        <w:t xml:space="preserve"> de la Direction régionale des douanes</w:t>
      </w:r>
      <w:r w:rsidRPr="000374B1">
        <w:rPr>
          <w:rFonts w:ascii="Arial" w:hAnsi="Arial" w:cs="Arial"/>
          <w:i/>
          <w:sz w:val="18"/>
          <w:szCs w:val="24"/>
        </w:rPr>
        <w:t xml:space="preserve"> de Papeete-Port. »</w:t>
      </w:r>
    </w:p>
    <w:p w:rsidR="00E627C2" w:rsidRDefault="00E627C2" w:rsidP="00D9780B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  <w:sectPr w:rsidR="00E627C2" w:rsidSect="00E627C2">
          <w:headerReference w:type="default" r:id="rId16"/>
          <w:footerReference w:type="default" r:id="rId17"/>
          <w:type w:val="continuous"/>
          <w:pgSz w:w="11906" w:h="16838"/>
          <w:pgMar w:top="737" w:right="851" w:bottom="993" w:left="851" w:header="357" w:footer="484" w:gutter="0"/>
          <w:cols w:sep="1" w:space="567"/>
          <w:docGrid w:linePitch="360"/>
        </w:sectPr>
      </w:pPr>
    </w:p>
    <w:p w:rsidR="00E627C2" w:rsidRPr="00743EED" w:rsidRDefault="00E627C2" w:rsidP="00FC7E6C">
      <w:pPr>
        <w:spacing w:before="120" w:after="120" w:line="240" w:lineRule="auto"/>
        <w:jc w:val="both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743EED">
        <w:rPr>
          <w:rFonts w:ascii="Arial" w:hAnsi="Arial" w:cs="Arial"/>
          <w:b/>
          <w:smallCaps/>
          <w:szCs w:val="20"/>
          <w:u w:val="single"/>
          <w:lang w:val="en-US"/>
        </w:rPr>
        <w:lastRenderedPageBreak/>
        <w:t>First Polynesian call</w:t>
      </w:r>
    </w:p>
    <w:p w:rsidR="00E627C2" w:rsidRPr="00743EED" w:rsidRDefault="00E627C2" w:rsidP="00FC7E6C">
      <w:pPr>
        <w:spacing w:before="120" w:after="120" w:line="240" w:lineRule="auto"/>
        <w:jc w:val="both"/>
        <w:rPr>
          <w:rFonts w:ascii="Arial" w:hAnsi="Arial" w:cs="Arial"/>
          <w:smallCaps/>
          <w:szCs w:val="20"/>
          <w:lang w:val="en-US"/>
        </w:rPr>
      </w:pPr>
      <w:r w:rsidRPr="00743EED">
        <w:rPr>
          <w:rFonts w:ascii="Arial" w:hAnsi="Arial" w:cs="Arial"/>
          <w:smallCaps/>
          <w:szCs w:val="20"/>
          <w:lang w:val="en-US"/>
        </w:rPr>
        <w:t>Isle, Island, Atoll / Marquises, Tuamotu, other than Tahiti:</w:t>
      </w:r>
    </w:p>
    <w:p w:rsidR="00E627C2" w:rsidRPr="00743EED" w:rsidRDefault="00E627C2" w:rsidP="00FC7E6C">
      <w:pPr>
        <w:pStyle w:val="Paragraphedeliste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Cs w:val="20"/>
          <w:lang w:val="en-US"/>
        </w:rPr>
      </w:pPr>
      <w:r w:rsidRPr="00743EED">
        <w:rPr>
          <w:rFonts w:ascii="Arial" w:hAnsi="Arial" w:cs="Arial"/>
          <w:szCs w:val="20"/>
          <w:lang w:val="en-US"/>
        </w:rPr>
        <w:t xml:space="preserve">Immigration – Custom registration at the </w:t>
      </w:r>
      <w:r w:rsidR="005D68CD">
        <w:rPr>
          <w:rFonts w:ascii="Arial" w:hAnsi="Arial" w:cs="Arial"/>
          <w:szCs w:val="20"/>
          <w:lang w:val="en-US"/>
        </w:rPr>
        <w:t>“</w:t>
      </w:r>
      <w:r w:rsidRPr="00743EED">
        <w:rPr>
          <w:rFonts w:ascii="Arial" w:hAnsi="Arial" w:cs="Arial"/>
          <w:szCs w:val="20"/>
          <w:lang w:val="en-US"/>
        </w:rPr>
        <w:t>Gendarmerie</w:t>
      </w:r>
      <w:r w:rsidR="005D68CD">
        <w:rPr>
          <w:rFonts w:ascii="Arial" w:hAnsi="Arial" w:cs="Arial"/>
          <w:szCs w:val="20"/>
          <w:lang w:val="en-US"/>
        </w:rPr>
        <w:t>”</w:t>
      </w:r>
      <w:r w:rsidRPr="00743EED">
        <w:rPr>
          <w:rFonts w:ascii="Arial" w:hAnsi="Arial" w:cs="Arial"/>
          <w:szCs w:val="20"/>
          <w:lang w:val="en-US"/>
        </w:rPr>
        <w:t xml:space="preserve"> </w:t>
      </w:r>
      <w:r w:rsidR="005D68CD">
        <w:rPr>
          <w:rFonts w:ascii="Arial" w:hAnsi="Arial" w:cs="Arial"/>
          <w:szCs w:val="20"/>
          <w:lang w:val="en-US"/>
        </w:rPr>
        <w:t>O</w:t>
      </w:r>
      <w:r w:rsidRPr="00743EED">
        <w:rPr>
          <w:rFonts w:ascii="Arial" w:hAnsi="Arial" w:cs="Arial"/>
          <w:szCs w:val="20"/>
          <w:lang w:val="en-US"/>
        </w:rPr>
        <w:t>ffice</w:t>
      </w:r>
      <w:r w:rsidR="005D68CD">
        <w:rPr>
          <w:rFonts w:ascii="Arial" w:hAnsi="Arial" w:cs="Arial"/>
          <w:szCs w:val="20"/>
          <w:lang w:val="en-US"/>
        </w:rPr>
        <w:t xml:space="preserve"> (French Police)</w:t>
      </w:r>
    </w:p>
    <w:p w:rsidR="00743EED" w:rsidRPr="00743EED" w:rsidRDefault="00743EED" w:rsidP="00FC7E6C">
      <w:pPr>
        <w:spacing w:before="240" w:after="120" w:line="240" w:lineRule="auto"/>
        <w:jc w:val="both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743EED">
        <w:rPr>
          <w:rFonts w:ascii="Arial" w:hAnsi="Arial" w:cs="Arial"/>
          <w:b/>
          <w:smallCaps/>
          <w:szCs w:val="20"/>
          <w:u w:val="single"/>
          <w:lang w:val="en-US"/>
        </w:rPr>
        <w:t>Other local call</w:t>
      </w:r>
    </w:p>
    <w:p w:rsidR="00743EED" w:rsidRPr="00743EED" w:rsidRDefault="00743EED" w:rsidP="00FC7E6C">
      <w:pPr>
        <w:spacing w:before="120" w:after="120" w:line="240" w:lineRule="auto"/>
        <w:jc w:val="both"/>
        <w:rPr>
          <w:rFonts w:ascii="Arial" w:hAnsi="Arial" w:cs="Arial"/>
          <w:smallCaps/>
          <w:szCs w:val="20"/>
          <w:lang w:val="en-US"/>
        </w:rPr>
      </w:pPr>
      <w:r w:rsidRPr="00743EED">
        <w:rPr>
          <w:rFonts w:ascii="Arial" w:hAnsi="Arial" w:cs="Arial"/>
          <w:smallCaps/>
          <w:szCs w:val="20"/>
          <w:lang w:val="en-US"/>
        </w:rPr>
        <w:t>Tahiti:</w:t>
      </w:r>
    </w:p>
    <w:p w:rsidR="00743EED" w:rsidRPr="00743EED" w:rsidRDefault="00743EED" w:rsidP="00FC7E6C">
      <w:pPr>
        <w:pStyle w:val="Paragraphedeliste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Cs w:val="20"/>
          <w:lang w:val="en-US"/>
        </w:rPr>
      </w:pPr>
      <w:r w:rsidRPr="00743EED">
        <w:rPr>
          <w:rFonts w:ascii="Arial" w:hAnsi="Arial" w:cs="Arial"/>
          <w:szCs w:val="20"/>
          <w:lang w:val="en-US"/>
        </w:rPr>
        <w:t xml:space="preserve">Registration at Papeete Harbor Master Office via </w:t>
      </w:r>
      <w:hyperlink r:id="rId18" w:history="1">
        <w:r w:rsidRPr="00743EED">
          <w:rPr>
            <w:rStyle w:val="Lienhypertexte"/>
            <w:rFonts w:ascii="Arial" w:hAnsi="Arial" w:cs="Arial"/>
            <w:sz w:val="18"/>
            <w:szCs w:val="18"/>
            <w:lang w:val="en-US"/>
          </w:rPr>
          <w:t>trafficmaritime@portppt.pf</w:t>
        </w:r>
      </w:hyperlink>
      <w:r w:rsidRPr="00743EED">
        <w:rPr>
          <w:rFonts w:ascii="Arial" w:hAnsi="Arial" w:cs="Arial"/>
          <w:szCs w:val="20"/>
          <w:lang w:val="en-US"/>
        </w:rPr>
        <w:t xml:space="preserve"> or at </w:t>
      </w:r>
      <w:r w:rsidR="005D68CD">
        <w:rPr>
          <w:rFonts w:ascii="Arial" w:hAnsi="Arial" w:cs="Arial"/>
          <w:szCs w:val="20"/>
          <w:lang w:val="en-US"/>
        </w:rPr>
        <w:t>“</w:t>
      </w:r>
      <w:r w:rsidRPr="00743EED">
        <w:rPr>
          <w:rFonts w:ascii="Arial" w:hAnsi="Arial" w:cs="Arial"/>
          <w:szCs w:val="20"/>
          <w:lang w:val="en-US"/>
        </w:rPr>
        <w:t xml:space="preserve">Marina </w:t>
      </w:r>
      <w:r w:rsidR="005D68CD">
        <w:rPr>
          <w:rFonts w:ascii="Arial" w:hAnsi="Arial" w:cs="Arial"/>
          <w:szCs w:val="20"/>
          <w:lang w:val="en-US"/>
        </w:rPr>
        <w:t xml:space="preserve">de </w:t>
      </w:r>
      <w:r w:rsidRPr="00743EED">
        <w:rPr>
          <w:rFonts w:ascii="Arial" w:hAnsi="Arial" w:cs="Arial"/>
          <w:szCs w:val="20"/>
          <w:lang w:val="en-US"/>
        </w:rPr>
        <w:t>Papeete</w:t>
      </w:r>
      <w:r w:rsidR="005D68CD">
        <w:rPr>
          <w:rFonts w:ascii="Arial" w:hAnsi="Arial" w:cs="Arial"/>
          <w:szCs w:val="20"/>
          <w:lang w:val="en-US"/>
        </w:rPr>
        <w:t>”</w:t>
      </w:r>
      <w:r w:rsidRPr="00743EED">
        <w:rPr>
          <w:rFonts w:ascii="Arial" w:hAnsi="Arial" w:cs="Arial"/>
          <w:szCs w:val="20"/>
          <w:lang w:val="en-US"/>
        </w:rPr>
        <w:t xml:space="preserve"> Office</w:t>
      </w:r>
      <w:r w:rsidR="007A1057">
        <w:rPr>
          <w:rFonts w:ascii="Arial" w:hAnsi="Arial" w:cs="Arial"/>
          <w:szCs w:val="20"/>
          <w:lang w:val="en-US"/>
        </w:rPr>
        <w:t xml:space="preserve"> (Customer only)</w:t>
      </w:r>
    </w:p>
    <w:p w:rsidR="00743EED" w:rsidRPr="00564676" w:rsidRDefault="00743EED" w:rsidP="00FC7E6C">
      <w:pPr>
        <w:pStyle w:val="Paragraphedeliste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Style w:val="Lienhypertexte"/>
          <w:rFonts w:ascii="Arial" w:hAnsi="Arial" w:cs="Arial"/>
          <w:smallCaps/>
          <w:color w:val="auto"/>
          <w:sz w:val="18"/>
          <w:szCs w:val="18"/>
          <w:u w:val="none"/>
        </w:rPr>
      </w:pPr>
      <w:r w:rsidRPr="00564676">
        <w:rPr>
          <w:rFonts w:ascii="Arial" w:hAnsi="Arial" w:cs="Arial"/>
          <w:szCs w:val="20"/>
        </w:rPr>
        <w:t xml:space="preserve">Registration at Tahiti-Faa’a Airport / Immigration Office / Police aux frontières (PAF) </w:t>
      </w:r>
      <w:r w:rsidR="00FC7E6C" w:rsidRPr="00564676">
        <w:rPr>
          <w:rFonts w:ascii="Arial" w:hAnsi="Arial" w:cs="Arial"/>
          <w:szCs w:val="20"/>
        </w:rPr>
        <w:t>Ph</w:t>
      </w:r>
      <w:r w:rsidRPr="00564676">
        <w:rPr>
          <w:rFonts w:ascii="Arial" w:hAnsi="Arial" w:cs="Arial"/>
          <w:szCs w:val="20"/>
        </w:rPr>
        <w:t>.: 4</w:t>
      </w:r>
      <w:r w:rsidR="00D9780B" w:rsidRPr="00564676">
        <w:rPr>
          <w:rFonts w:ascii="Arial" w:hAnsi="Arial" w:cs="Arial"/>
          <w:szCs w:val="20"/>
        </w:rPr>
        <w:t>0 80 06 05</w:t>
      </w:r>
      <w:r w:rsidR="00D9780B" w:rsidRPr="00564676">
        <w:rPr>
          <w:rFonts w:ascii="Arial" w:hAnsi="Arial" w:cs="Arial"/>
          <w:szCs w:val="20"/>
        </w:rPr>
        <w:br/>
      </w:r>
      <w:r w:rsidRPr="00564676">
        <w:rPr>
          <w:rFonts w:ascii="Arial" w:hAnsi="Arial" w:cs="Arial"/>
          <w:szCs w:val="20"/>
        </w:rPr>
        <w:t>email: </w:t>
      </w:r>
      <w:hyperlink r:id="rId19" w:history="1">
        <w:r w:rsidRPr="00564676">
          <w:rPr>
            <w:rStyle w:val="Lienhypertexte"/>
            <w:rFonts w:ascii="Arial" w:hAnsi="Arial" w:cs="Arial"/>
            <w:sz w:val="18"/>
            <w:szCs w:val="18"/>
          </w:rPr>
          <w:t>dpaf987-poste@interieur.gouv.fr</w:t>
        </w:r>
      </w:hyperlink>
    </w:p>
    <w:p w:rsidR="00743EED" w:rsidRPr="00743EED" w:rsidRDefault="00743EED" w:rsidP="00743EED">
      <w:pPr>
        <w:spacing w:before="60" w:after="60" w:line="240" w:lineRule="auto"/>
        <w:ind w:left="284"/>
        <w:jc w:val="both"/>
        <w:rPr>
          <w:rFonts w:ascii="Arial" w:hAnsi="Arial" w:cs="Arial"/>
          <w:smallCaps/>
          <w:sz w:val="18"/>
          <w:szCs w:val="18"/>
          <w:lang w:val="en-US"/>
        </w:rPr>
      </w:pPr>
      <w:r w:rsidRPr="00743EED">
        <w:rPr>
          <w:rFonts w:ascii="Arial" w:hAnsi="Arial" w:cs="Arial"/>
          <w:smallCaps/>
          <w:sz w:val="18"/>
          <w:szCs w:val="18"/>
          <w:lang w:val="en-US"/>
        </w:rPr>
        <w:t xml:space="preserve">You need to meet </w:t>
      </w:r>
      <w:r w:rsidRPr="00743EED">
        <w:rPr>
          <w:rFonts w:ascii="Arial" w:hAnsi="Arial" w:cs="Arial"/>
          <w:b/>
          <w:smallCaps/>
          <w:sz w:val="18"/>
          <w:szCs w:val="18"/>
          <w:lang w:val="en-US"/>
        </w:rPr>
        <w:t>immigration if</w:t>
      </w:r>
      <w:r w:rsidRPr="00743EED">
        <w:rPr>
          <w:rFonts w:ascii="Arial" w:hAnsi="Arial" w:cs="Arial"/>
          <w:smallCaps/>
          <w:sz w:val="18"/>
          <w:szCs w:val="18"/>
          <w:lang w:val="en-US"/>
        </w:rPr>
        <w:t>:</w:t>
      </w:r>
    </w:p>
    <w:p w:rsidR="00743EED" w:rsidRPr="00743EED" w:rsidRDefault="00743EED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18"/>
          <w:lang w:val="en-US"/>
        </w:rPr>
      </w:pPr>
      <w:r>
        <w:rPr>
          <w:rFonts w:ascii="Arial" w:hAnsi="Arial" w:cs="Arial"/>
          <w:smallCaps/>
          <w:sz w:val="18"/>
          <w:szCs w:val="18"/>
          <w:lang w:val="en-US"/>
        </w:rPr>
        <w:t>you are coming straight from a foreign country,</w:t>
      </w:r>
    </w:p>
    <w:p w:rsidR="00743EED" w:rsidRPr="00743EED" w:rsidRDefault="00743EED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18"/>
          <w:lang w:val="en-US"/>
        </w:rPr>
      </w:pPr>
      <w:r w:rsidRPr="00743EED">
        <w:rPr>
          <w:rFonts w:ascii="Arial" w:hAnsi="Arial" w:cs="Arial"/>
          <w:smallCaps/>
          <w:sz w:val="18"/>
          <w:szCs w:val="18"/>
          <w:lang w:val="en-US"/>
        </w:rPr>
        <w:t>you plan to sail straight towards a foreign country from Tahiti and/or Moorea,</w:t>
      </w:r>
    </w:p>
    <w:p w:rsidR="00FC7E6C" w:rsidRDefault="00FC7E6C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18"/>
          <w:lang w:val="en-US"/>
        </w:rPr>
      </w:pPr>
      <w:r w:rsidRPr="00FC7E6C">
        <w:rPr>
          <w:rFonts w:ascii="Arial" w:hAnsi="Arial" w:cs="Arial"/>
          <w:smallCaps/>
          <w:sz w:val="18"/>
          <w:szCs w:val="18"/>
          <w:lang w:val="en-US"/>
        </w:rPr>
        <w:t>someone embark</w:t>
      </w:r>
      <w:r>
        <w:rPr>
          <w:rFonts w:ascii="Arial" w:hAnsi="Arial" w:cs="Arial"/>
          <w:smallCaps/>
          <w:sz w:val="18"/>
          <w:szCs w:val="18"/>
          <w:lang w:val="en-US"/>
        </w:rPr>
        <w:t>s</w:t>
      </w:r>
      <w:r w:rsidRPr="00FC7E6C">
        <w:rPr>
          <w:rFonts w:ascii="Arial" w:hAnsi="Arial" w:cs="Arial"/>
          <w:smallCaps/>
          <w:sz w:val="18"/>
          <w:szCs w:val="18"/>
          <w:lang w:val="en-US"/>
        </w:rPr>
        <w:t xml:space="preserve"> or disembark</w:t>
      </w:r>
      <w:r w:rsidR="00564676">
        <w:rPr>
          <w:rFonts w:ascii="Arial" w:hAnsi="Arial" w:cs="Arial"/>
          <w:smallCaps/>
          <w:sz w:val="18"/>
          <w:szCs w:val="18"/>
          <w:lang w:val="en-US"/>
        </w:rPr>
        <w:t>s.</w:t>
      </w:r>
    </w:p>
    <w:p w:rsidR="00743EED" w:rsidRPr="00FC7E6C" w:rsidRDefault="00FC7E6C" w:rsidP="00FC7E6C">
      <w:pPr>
        <w:pStyle w:val="Paragraphedeliste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mallCaps/>
          <w:sz w:val="18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R</w:t>
      </w:r>
      <w:r w:rsidRPr="00FC7E6C">
        <w:rPr>
          <w:rFonts w:ascii="Arial" w:hAnsi="Arial" w:cs="Arial"/>
          <w:szCs w:val="20"/>
          <w:lang w:val="en-US"/>
        </w:rPr>
        <w:t>egistration Custom</w:t>
      </w:r>
      <w:r>
        <w:rPr>
          <w:rFonts w:ascii="Arial" w:hAnsi="Arial" w:cs="Arial"/>
          <w:szCs w:val="20"/>
          <w:lang w:val="en-US"/>
        </w:rPr>
        <w:t>s</w:t>
      </w:r>
      <w:r w:rsidRPr="00FC7E6C">
        <w:rPr>
          <w:rFonts w:ascii="Arial" w:hAnsi="Arial" w:cs="Arial"/>
          <w:szCs w:val="20"/>
          <w:lang w:val="en-US"/>
        </w:rPr>
        <w:t xml:space="preserve"> at </w:t>
      </w:r>
      <w:r>
        <w:rPr>
          <w:rFonts w:ascii="Arial" w:hAnsi="Arial" w:cs="Arial"/>
          <w:szCs w:val="20"/>
          <w:lang w:val="en-US"/>
        </w:rPr>
        <w:t>C</w:t>
      </w:r>
      <w:r w:rsidRPr="00FC7E6C">
        <w:rPr>
          <w:rFonts w:ascii="Arial" w:hAnsi="Arial" w:cs="Arial"/>
          <w:szCs w:val="20"/>
          <w:lang w:val="en-US"/>
        </w:rPr>
        <w:t>ustom</w:t>
      </w:r>
      <w:r>
        <w:rPr>
          <w:rFonts w:ascii="Arial" w:hAnsi="Arial" w:cs="Arial"/>
          <w:szCs w:val="20"/>
          <w:lang w:val="en-US"/>
        </w:rPr>
        <w:t>s</w:t>
      </w:r>
      <w:r w:rsidRPr="00FC7E6C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>O</w:t>
      </w:r>
      <w:r w:rsidRPr="00FC7E6C">
        <w:rPr>
          <w:rFonts w:ascii="Arial" w:hAnsi="Arial" w:cs="Arial"/>
          <w:szCs w:val="20"/>
          <w:lang w:val="en-US"/>
        </w:rPr>
        <w:t xml:space="preserve">ffice at Motu Uta </w:t>
      </w:r>
      <w:r w:rsidR="00F61956">
        <w:rPr>
          <w:rFonts w:ascii="Arial" w:hAnsi="Arial" w:cs="Arial"/>
          <w:szCs w:val="20"/>
          <w:lang w:val="en-US"/>
        </w:rPr>
        <w:t>Ph</w:t>
      </w:r>
      <w:r w:rsidR="00743EED" w:rsidRPr="00FC7E6C">
        <w:rPr>
          <w:rFonts w:ascii="Arial" w:hAnsi="Arial" w:cs="Arial"/>
          <w:szCs w:val="20"/>
          <w:lang w:val="en-US"/>
        </w:rPr>
        <w:t>. : 40 50 55 87 o</w:t>
      </w:r>
      <w:r w:rsidR="00F61956">
        <w:rPr>
          <w:rFonts w:ascii="Arial" w:hAnsi="Arial" w:cs="Arial"/>
          <w:szCs w:val="20"/>
          <w:lang w:val="en-US"/>
        </w:rPr>
        <w:t>r</w:t>
      </w:r>
      <w:r w:rsidR="00743EED" w:rsidRPr="00FC7E6C">
        <w:rPr>
          <w:rFonts w:ascii="Arial" w:hAnsi="Arial" w:cs="Arial"/>
          <w:szCs w:val="20"/>
          <w:lang w:val="en-US"/>
        </w:rPr>
        <w:t xml:space="preserve"> 40 50 55 67</w:t>
      </w:r>
      <w:r w:rsidR="00D9780B">
        <w:rPr>
          <w:rFonts w:ascii="Arial" w:hAnsi="Arial" w:cs="Arial"/>
          <w:szCs w:val="20"/>
          <w:lang w:val="en-US"/>
        </w:rPr>
        <w:br/>
      </w:r>
      <w:r w:rsidR="00743EED" w:rsidRPr="00FC7E6C">
        <w:rPr>
          <w:rFonts w:ascii="Arial" w:hAnsi="Arial" w:cs="Arial"/>
          <w:szCs w:val="20"/>
          <w:lang w:val="en-US"/>
        </w:rPr>
        <w:t>email: </w:t>
      </w:r>
      <w:hyperlink r:id="rId20" w:history="1">
        <w:r w:rsidR="00743EED" w:rsidRPr="00FC7E6C">
          <w:rPr>
            <w:rStyle w:val="Lienhypertexte"/>
            <w:rFonts w:ascii="Arial" w:hAnsi="Arial" w:cs="Arial"/>
            <w:sz w:val="18"/>
            <w:szCs w:val="20"/>
            <w:lang w:val="en-US"/>
          </w:rPr>
          <w:t>dr-polynesie@douane.finances.gouv.fr</w:t>
        </w:r>
      </w:hyperlink>
      <w:r w:rsidR="00743EED" w:rsidRPr="00FC7E6C">
        <w:rPr>
          <w:rFonts w:ascii="Arial" w:hAnsi="Arial" w:cs="Arial"/>
          <w:szCs w:val="20"/>
          <w:lang w:val="en-US"/>
        </w:rPr>
        <w:t xml:space="preserve"> </w:t>
      </w:r>
    </w:p>
    <w:p w:rsidR="00743EED" w:rsidRPr="00F61956" w:rsidRDefault="00F61956" w:rsidP="00743EED">
      <w:pPr>
        <w:spacing w:before="60" w:after="60" w:line="240" w:lineRule="auto"/>
        <w:ind w:left="284"/>
        <w:jc w:val="both"/>
        <w:rPr>
          <w:rFonts w:ascii="Arial" w:hAnsi="Arial" w:cs="Arial"/>
          <w:smallCaps/>
          <w:sz w:val="18"/>
          <w:szCs w:val="20"/>
          <w:lang w:val="en-US"/>
        </w:rPr>
      </w:pPr>
      <w:r w:rsidRPr="00F61956">
        <w:rPr>
          <w:rFonts w:ascii="Arial" w:hAnsi="Arial" w:cs="Arial"/>
          <w:smallCaps/>
          <w:sz w:val="18"/>
          <w:szCs w:val="20"/>
          <w:lang w:val="en-US"/>
        </w:rPr>
        <w:t xml:space="preserve">You need to meet </w:t>
      </w:r>
      <w:r>
        <w:rPr>
          <w:rFonts w:ascii="Arial" w:hAnsi="Arial" w:cs="Arial"/>
          <w:b/>
          <w:smallCaps/>
          <w:sz w:val="18"/>
          <w:szCs w:val="20"/>
          <w:lang w:val="en-US"/>
        </w:rPr>
        <w:t>Customs</w:t>
      </w:r>
      <w:r w:rsidRPr="00F61956">
        <w:rPr>
          <w:rFonts w:ascii="Arial" w:hAnsi="Arial" w:cs="Arial"/>
          <w:b/>
          <w:smallCaps/>
          <w:sz w:val="18"/>
          <w:szCs w:val="20"/>
          <w:lang w:val="en-US"/>
        </w:rPr>
        <w:t xml:space="preserve"> Office if</w:t>
      </w:r>
      <w:r w:rsidR="00743EED" w:rsidRPr="00F61956">
        <w:rPr>
          <w:rFonts w:ascii="Arial" w:hAnsi="Arial" w:cs="Arial"/>
          <w:smallCaps/>
          <w:sz w:val="18"/>
          <w:szCs w:val="20"/>
          <w:lang w:val="en-US"/>
        </w:rPr>
        <w:t>:</w:t>
      </w:r>
    </w:p>
    <w:p w:rsidR="00F61956" w:rsidRPr="00F61956" w:rsidRDefault="00F61956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20"/>
          <w:lang w:val="en-US"/>
        </w:rPr>
      </w:pPr>
      <w:r w:rsidRPr="00F61956">
        <w:rPr>
          <w:rFonts w:ascii="Arial" w:hAnsi="Arial" w:cs="Arial"/>
          <w:smallCaps/>
          <w:sz w:val="18"/>
          <w:szCs w:val="20"/>
          <w:lang w:val="en-US"/>
        </w:rPr>
        <w:t xml:space="preserve">you have not </w:t>
      </w:r>
      <w:r>
        <w:rPr>
          <w:rFonts w:ascii="Arial" w:hAnsi="Arial" w:cs="Arial"/>
          <w:smallCaps/>
          <w:sz w:val="18"/>
          <w:szCs w:val="20"/>
          <w:lang w:val="en-US"/>
        </w:rPr>
        <w:t>mailed</w:t>
      </w:r>
      <w:r w:rsidRPr="00F61956">
        <w:rPr>
          <w:rFonts w:ascii="Arial" w:hAnsi="Arial" w:cs="Arial"/>
          <w:smallCaps/>
          <w:sz w:val="18"/>
          <w:szCs w:val="20"/>
          <w:lang w:val="en-US"/>
        </w:rPr>
        <w:t xml:space="preserve"> your </w:t>
      </w:r>
      <w:r>
        <w:rPr>
          <w:rFonts w:ascii="Arial" w:hAnsi="Arial" w:cs="Arial"/>
          <w:smallCaps/>
          <w:sz w:val="18"/>
          <w:szCs w:val="20"/>
          <w:lang w:val="en-US"/>
        </w:rPr>
        <w:t xml:space="preserve">white </w:t>
      </w:r>
      <w:r w:rsidRPr="00F61956">
        <w:rPr>
          <w:rFonts w:ascii="Arial" w:hAnsi="Arial" w:cs="Arial"/>
          <w:smallCaps/>
          <w:sz w:val="18"/>
          <w:szCs w:val="20"/>
          <w:lang w:val="en-US"/>
        </w:rPr>
        <w:t xml:space="preserve">customs </w:t>
      </w:r>
      <w:r>
        <w:rPr>
          <w:rFonts w:ascii="Arial" w:hAnsi="Arial" w:cs="Arial"/>
          <w:smallCaps/>
          <w:sz w:val="18"/>
          <w:szCs w:val="20"/>
          <w:lang w:val="en-US"/>
        </w:rPr>
        <w:t xml:space="preserve">sheet </w:t>
      </w:r>
      <w:r w:rsidRPr="00F61956">
        <w:rPr>
          <w:rFonts w:ascii="Arial" w:hAnsi="Arial" w:cs="Arial"/>
          <w:smallCaps/>
          <w:sz w:val="18"/>
          <w:szCs w:val="20"/>
          <w:lang w:val="en-US"/>
        </w:rPr>
        <w:t xml:space="preserve">from </w:t>
      </w:r>
      <w:r>
        <w:rPr>
          <w:rFonts w:ascii="Arial" w:hAnsi="Arial" w:cs="Arial"/>
          <w:smallCaps/>
          <w:sz w:val="18"/>
          <w:szCs w:val="20"/>
          <w:lang w:val="en-US"/>
        </w:rPr>
        <w:t xml:space="preserve">the </w:t>
      </w:r>
      <w:r w:rsidRPr="00F61956">
        <w:rPr>
          <w:rFonts w:ascii="Arial" w:hAnsi="Arial" w:cs="Arial"/>
          <w:smallCaps/>
          <w:sz w:val="18"/>
          <w:szCs w:val="20"/>
          <w:lang w:val="en-US"/>
        </w:rPr>
        <w:t xml:space="preserve"> first port </w:t>
      </w:r>
      <w:r>
        <w:rPr>
          <w:rFonts w:ascii="Arial" w:hAnsi="Arial" w:cs="Arial"/>
          <w:smallCaps/>
          <w:sz w:val="18"/>
          <w:szCs w:val="20"/>
          <w:lang w:val="en-US"/>
        </w:rPr>
        <w:t xml:space="preserve">touched </w:t>
      </w:r>
      <w:r w:rsidRPr="00F61956">
        <w:rPr>
          <w:rFonts w:ascii="Arial" w:hAnsi="Arial" w:cs="Arial"/>
          <w:smallCaps/>
          <w:sz w:val="18"/>
          <w:szCs w:val="20"/>
          <w:lang w:val="en-US"/>
        </w:rPr>
        <w:t>in French Polynesia</w:t>
      </w:r>
      <w:r>
        <w:rPr>
          <w:rFonts w:ascii="Arial" w:hAnsi="Arial" w:cs="Arial"/>
          <w:smallCaps/>
          <w:sz w:val="18"/>
          <w:szCs w:val="20"/>
          <w:lang w:val="en-US"/>
        </w:rPr>
        <w:t>,</w:t>
      </w:r>
    </w:p>
    <w:p w:rsidR="00743EED" w:rsidRPr="00F61956" w:rsidRDefault="00F61956" w:rsidP="00743EED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20"/>
          <w:lang w:val="en-US"/>
        </w:rPr>
      </w:pPr>
      <w:r w:rsidRPr="00F61956">
        <w:rPr>
          <w:rFonts w:ascii="Arial" w:hAnsi="Arial" w:cs="Arial"/>
          <w:smallCaps/>
          <w:sz w:val="18"/>
          <w:szCs w:val="20"/>
          <w:lang w:val="en-US"/>
        </w:rPr>
        <w:t>you are coming straight from a foreign country,</w:t>
      </w:r>
    </w:p>
    <w:p w:rsidR="00F61956" w:rsidRPr="00743EED" w:rsidRDefault="00F61956" w:rsidP="00F61956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18"/>
          <w:lang w:val="en-US"/>
        </w:rPr>
      </w:pPr>
      <w:r w:rsidRPr="00743EED">
        <w:rPr>
          <w:rFonts w:ascii="Arial" w:hAnsi="Arial" w:cs="Arial"/>
          <w:smallCaps/>
          <w:sz w:val="18"/>
          <w:szCs w:val="18"/>
          <w:lang w:val="en-US"/>
        </w:rPr>
        <w:t>you plan to sail straight towards a foreign country from Tahiti and/or Moorea,</w:t>
      </w:r>
    </w:p>
    <w:p w:rsidR="00743EED" w:rsidRPr="008D3A94" w:rsidRDefault="00F61956" w:rsidP="008D3A94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mallCaps/>
          <w:sz w:val="18"/>
          <w:szCs w:val="20"/>
          <w:lang w:val="en-US"/>
        </w:rPr>
      </w:pPr>
      <w:r w:rsidRPr="00F61956">
        <w:rPr>
          <w:rFonts w:ascii="Arial" w:hAnsi="Arial" w:cs="Arial"/>
          <w:smallCaps/>
          <w:sz w:val="18"/>
          <w:szCs w:val="20"/>
          <w:lang w:val="en-US"/>
        </w:rPr>
        <w:t xml:space="preserve">you want to get the duty free fuel form. </w:t>
      </w:r>
      <w:r>
        <w:rPr>
          <w:rFonts w:ascii="Arial" w:hAnsi="Arial" w:cs="Arial"/>
          <w:smallCaps/>
          <w:sz w:val="18"/>
          <w:szCs w:val="20"/>
          <w:lang w:val="en-US"/>
        </w:rPr>
        <w:t xml:space="preserve">Bring copy (green or pink) of customs entrance declaration that you did, in the first island touched, at arrival in </w:t>
      </w:r>
      <w:r w:rsidR="008D3A94">
        <w:rPr>
          <w:rFonts w:ascii="Arial" w:hAnsi="Arial" w:cs="Arial"/>
          <w:smallCaps/>
          <w:sz w:val="18"/>
          <w:szCs w:val="20"/>
          <w:lang w:val="en-US"/>
        </w:rPr>
        <w:t>French</w:t>
      </w:r>
      <w:r>
        <w:rPr>
          <w:rFonts w:ascii="Arial" w:hAnsi="Arial" w:cs="Arial"/>
          <w:smallCaps/>
          <w:sz w:val="18"/>
          <w:szCs w:val="20"/>
          <w:lang w:val="en-US"/>
        </w:rPr>
        <w:t xml:space="preserve"> </w:t>
      </w:r>
      <w:r w:rsidR="008D3A94">
        <w:rPr>
          <w:rFonts w:ascii="Arial" w:hAnsi="Arial" w:cs="Arial"/>
          <w:smallCaps/>
          <w:sz w:val="18"/>
          <w:szCs w:val="20"/>
          <w:lang w:val="en-US"/>
        </w:rPr>
        <w:t>Polynesia</w:t>
      </w:r>
      <w:r>
        <w:rPr>
          <w:rFonts w:ascii="Arial" w:hAnsi="Arial" w:cs="Arial"/>
          <w:smallCaps/>
          <w:sz w:val="18"/>
          <w:szCs w:val="20"/>
          <w:lang w:val="en-US"/>
        </w:rPr>
        <w:t>.</w:t>
      </w:r>
    </w:p>
    <w:p w:rsidR="008D3A94" w:rsidRPr="00D76CC3" w:rsidRDefault="008D3A94" w:rsidP="008D3A94">
      <w:pPr>
        <w:spacing w:before="240" w:after="120" w:line="240" w:lineRule="auto"/>
        <w:jc w:val="both"/>
        <w:rPr>
          <w:rFonts w:ascii="Arial" w:hAnsi="Arial" w:cs="Arial"/>
          <w:b/>
          <w:smallCaps/>
          <w:szCs w:val="20"/>
          <w:lang w:val="en-US"/>
        </w:rPr>
      </w:pPr>
      <w:r w:rsidRPr="00D76CC3">
        <w:rPr>
          <w:rFonts w:ascii="Arial" w:hAnsi="Arial" w:cs="Arial"/>
          <w:b/>
          <w:smallCaps/>
          <w:szCs w:val="20"/>
          <w:u w:val="single"/>
          <w:lang w:val="en-US"/>
        </w:rPr>
        <w:t>departure</w:t>
      </w:r>
    </w:p>
    <w:p w:rsidR="008D3A94" w:rsidRPr="00D76CC3" w:rsidRDefault="008D3A94" w:rsidP="008D3A94">
      <w:pPr>
        <w:spacing w:before="120" w:after="120" w:line="240" w:lineRule="auto"/>
        <w:jc w:val="both"/>
        <w:rPr>
          <w:rFonts w:ascii="Arial" w:hAnsi="Arial" w:cs="Arial"/>
          <w:smallCaps/>
          <w:szCs w:val="20"/>
          <w:u w:val="single"/>
          <w:lang w:val="en-US"/>
        </w:rPr>
      </w:pPr>
      <w:r w:rsidRPr="00D76CC3">
        <w:rPr>
          <w:rFonts w:ascii="Arial" w:hAnsi="Arial" w:cs="Arial"/>
          <w:smallCaps/>
          <w:szCs w:val="20"/>
          <w:lang w:val="en-US"/>
        </w:rPr>
        <w:t>clearance COMPULSORY before leaving Papeete - TAHITI</w:t>
      </w:r>
    </w:p>
    <w:p w:rsidR="008D3A94" w:rsidRPr="00D76CC3" w:rsidRDefault="008D3A94" w:rsidP="008D3A94">
      <w:pPr>
        <w:pStyle w:val="Paragraphedeliste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Cs w:val="20"/>
          <w:lang w:val="en-US"/>
        </w:rPr>
      </w:pPr>
      <w:r w:rsidRPr="00D76CC3">
        <w:rPr>
          <w:rFonts w:ascii="Arial" w:hAnsi="Arial" w:cs="Arial"/>
          <w:szCs w:val="20"/>
          <w:lang w:val="en-US"/>
        </w:rPr>
        <w:t xml:space="preserve">Process at Papeete Harbor Master Office via </w:t>
      </w:r>
      <w:hyperlink r:id="rId21" w:history="1">
        <w:r w:rsidRPr="00D76CC3">
          <w:rPr>
            <w:rStyle w:val="Lienhypertexte"/>
            <w:rFonts w:ascii="Arial" w:hAnsi="Arial" w:cs="Arial"/>
            <w:sz w:val="18"/>
            <w:szCs w:val="18"/>
            <w:lang w:val="en-US"/>
          </w:rPr>
          <w:t>trafficmaritime@portppt.pf</w:t>
        </w:r>
      </w:hyperlink>
      <w:r w:rsidRPr="00D76CC3">
        <w:rPr>
          <w:rFonts w:ascii="Arial" w:hAnsi="Arial" w:cs="Arial"/>
          <w:szCs w:val="20"/>
          <w:lang w:val="en-US"/>
        </w:rPr>
        <w:t xml:space="preserve"> or at </w:t>
      </w:r>
      <w:r w:rsidR="005D68CD">
        <w:rPr>
          <w:rFonts w:ascii="Arial" w:hAnsi="Arial" w:cs="Arial"/>
          <w:szCs w:val="20"/>
          <w:lang w:val="en-US"/>
        </w:rPr>
        <w:t>“</w:t>
      </w:r>
      <w:r w:rsidRPr="00D76CC3">
        <w:rPr>
          <w:rFonts w:ascii="Arial" w:hAnsi="Arial" w:cs="Arial"/>
          <w:szCs w:val="20"/>
          <w:lang w:val="en-US"/>
        </w:rPr>
        <w:t>Marina</w:t>
      </w:r>
      <w:r w:rsidR="005D68CD">
        <w:rPr>
          <w:rFonts w:ascii="Arial" w:hAnsi="Arial" w:cs="Arial"/>
          <w:szCs w:val="20"/>
          <w:lang w:val="en-US"/>
        </w:rPr>
        <w:t xml:space="preserve"> de </w:t>
      </w:r>
      <w:r w:rsidRPr="00D76CC3">
        <w:rPr>
          <w:rFonts w:ascii="Arial" w:hAnsi="Arial" w:cs="Arial"/>
          <w:szCs w:val="20"/>
          <w:lang w:val="en-US"/>
        </w:rPr>
        <w:t>Papeete</w:t>
      </w:r>
      <w:r w:rsidR="005D68CD">
        <w:rPr>
          <w:rFonts w:ascii="Arial" w:hAnsi="Arial" w:cs="Arial"/>
          <w:szCs w:val="20"/>
          <w:lang w:val="en-US"/>
        </w:rPr>
        <w:t>” Office</w:t>
      </w:r>
      <w:r w:rsidRPr="00D76CC3">
        <w:rPr>
          <w:rFonts w:ascii="Arial" w:hAnsi="Arial" w:cs="Arial"/>
          <w:szCs w:val="20"/>
          <w:lang w:val="en-US"/>
        </w:rPr>
        <w:t xml:space="preserve"> </w:t>
      </w:r>
      <w:r w:rsidR="007A1057">
        <w:rPr>
          <w:rFonts w:ascii="Arial" w:hAnsi="Arial" w:cs="Arial"/>
          <w:szCs w:val="20"/>
          <w:lang w:val="en-US"/>
        </w:rPr>
        <w:t xml:space="preserve">(Customer only) </w:t>
      </w:r>
      <w:r w:rsidRPr="00D76CC3">
        <w:rPr>
          <w:rFonts w:ascii="Arial" w:hAnsi="Arial" w:cs="Arial"/>
          <w:sz w:val="18"/>
          <w:szCs w:val="20"/>
          <w:lang w:val="en-US"/>
        </w:rPr>
        <w:t>(</w:t>
      </w:r>
      <w:r w:rsidRPr="00D76CC3">
        <w:rPr>
          <w:rFonts w:ascii="Arial" w:hAnsi="Arial" w:cs="Arial"/>
          <w:szCs w:val="20"/>
          <w:lang w:val="en-US"/>
        </w:rPr>
        <w:t xml:space="preserve">the </w:t>
      </w:r>
      <w:r w:rsidR="00F547EC" w:rsidRPr="00D76CC3">
        <w:rPr>
          <w:rFonts w:ascii="Arial" w:hAnsi="Arial" w:cs="Arial"/>
          <w:szCs w:val="20"/>
          <w:lang w:val="en-US"/>
        </w:rPr>
        <w:t>harbor</w:t>
      </w:r>
      <w:r w:rsidRPr="00D76CC3">
        <w:rPr>
          <w:rFonts w:ascii="Arial" w:hAnsi="Arial" w:cs="Arial"/>
          <w:szCs w:val="20"/>
          <w:lang w:val="en-US"/>
        </w:rPr>
        <w:t xml:space="preserve"> master's Office sends the </w:t>
      </w:r>
      <w:r w:rsidR="00F547EC" w:rsidRPr="00D76CC3">
        <w:rPr>
          <w:rFonts w:ascii="Arial" w:hAnsi="Arial" w:cs="Arial"/>
          <w:szCs w:val="20"/>
          <w:lang w:val="en-US"/>
        </w:rPr>
        <w:t>clearance</w:t>
      </w:r>
      <w:r w:rsidRPr="00D76CC3">
        <w:rPr>
          <w:rFonts w:ascii="Arial" w:hAnsi="Arial" w:cs="Arial"/>
          <w:szCs w:val="20"/>
          <w:lang w:val="en-US"/>
        </w:rPr>
        <w:t xml:space="preserve"> to the servic</w:t>
      </w:r>
      <w:r w:rsidR="00F547EC" w:rsidRPr="00D76CC3">
        <w:rPr>
          <w:rFonts w:ascii="Arial" w:hAnsi="Arial" w:cs="Arial"/>
          <w:szCs w:val="20"/>
          <w:lang w:val="en-US"/>
        </w:rPr>
        <w:t>e of the Immigration and Customs</w:t>
      </w:r>
      <w:r w:rsidRPr="00D76CC3">
        <w:rPr>
          <w:rFonts w:ascii="Arial" w:hAnsi="Arial" w:cs="Arial"/>
          <w:szCs w:val="20"/>
          <w:lang w:val="en-US"/>
        </w:rPr>
        <w:t>)</w:t>
      </w:r>
    </w:p>
    <w:p w:rsidR="00F547EC" w:rsidRPr="00D76CC3" w:rsidRDefault="00F547EC" w:rsidP="00F547EC">
      <w:pPr>
        <w:pStyle w:val="Paragraphedeliste"/>
        <w:numPr>
          <w:ilvl w:val="0"/>
          <w:numId w:val="11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lang w:val="en-US"/>
        </w:rPr>
      </w:pPr>
      <w:r w:rsidRPr="00D76CC3">
        <w:rPr>
          <w:rFonts w:ascii="Arial" w:hAnsi="Arial" w:cs="Arial"/>
          <w:lang w:val="en-US"/>
        </w:rPr>
        <w:t xml:space="preserve">1st case - </w:t>
      </w:r>
      <w:r w:rsidR="00D76CC3" w:rsidRPr="00D76CC3">
        <w:rPr>
          <w:rFonts w:ascii="Arial" w:hAnsi="Arial" w:cs="Arial"/>
          <w:u w:val="single"/>
          <w:lang w:val="en-US"/>
        </w:rPr>
        <w:t>T</w:t>
      </w:r>
      <w:r w:rsidRPr="00D76CC3">
        <w:rPr>
          <w:rFonts w:ascii="Arial" w:hAnsi="Arial" w:cs="Arial"/>
          <w:u w:val="single"/>
          <w:lang w:val="en-US"/>
        </w:rPr>
        <w:t xml:space="preserve">he ship </w:t>
      </w:r>
      <w:r w:rsidR="00B356F8" w:rsidRPr="00D76CC3">
        <w:rPr>
          <w:rFonts w:ascii="Arial" w:hAnsi="Arial" w:cs="Arial"/>
          <w:u w:val="single"/>
          <w:lang w:val="en-US"/>
        </w:rPr>
        <w:t>sail</w:t>
      </w:r>
      <w:r w:rsidRPr="00D76CC3">
        <w:rPr>
          <w:rFonts w:ascii="Arial" w:hAnsi="Arial" w:cs="Arial"/>
          <w:u w:val="single"/>
          <w:lang w:val="en-US"/>
        </w:rPr>
        <w:t xml:space="preserve"> </w:t>
      </w:r>
      <w:r w:rsidR="00B356F8" w:rsidRPr="00D76CC3">
        <w:rPr>
          <w:rFonts w:ascii="Arial" w:hAnsi="Arial" w:cs="Arial"/>
          <w:u w:val="single"/>
          <w:lang w:val="en-US"/>
        </w:rPr>
        <w:t xml:space="preserve">directly </w:t>
      </w:r>
      <w:r w:rsidRPr="00D76CC3">
        <w:rPr>
          <w:rFonts w:ascii="Arial" w:hAnsi="Arial" w:cs="Arial"/>
          <w:u w:val="single"/>
          <w:lang w:val="en-US"/>
        </w:rPr>
        <w:t xml:space="preserve">to an </w:t>
      </w:r>
      <w:r w:rsidR="00D76CC3" w:rsidRPr="00D76CC3">
        <w:rPr>
          <w:rFonts w:ascii="Arial" w:hAnsi="Arial" w:cs="Arial"/>
          <w:u w:val="single"/>
          <w:lang w:val="en-US"/>
        </w:rPr>
        <w:t>I</w:t>
      </w:r>
      <w:r w:rsidRPr="00D76CC3">
        <w:rPr>
          <w:rFonts w:ascii="Arial" w:hAnsi="Arial" w:cs="Arial"/>
          <w:u w:val="single"/>
          <w:lang w:val="en-US"/>
        </w:rPr>
        <w:t xml:space="preserve">nternational destination </w:t>
      </w:r>
      <w:r w:rsidR="00B356F8" w:rsidRPr="00D76CC3">
        <w:rPr>
          <w:rFonts w:ascii="Arial" w:hAnsi="Arial" w:cs="Arial"/>
          <w:u w:val="single"/>
          <w:lang w:val="en-US"/>
        </w:rPr>
        <w:t>(</w:t>
      </w:r>
      <w:r w:rsidRPr="00D76CC3">
        <w:rPr>
          <w:rFonts w:ascii="Arial" w:hAnsi="Arial" w:cs="Arial"/>
          <w:u w:val="single"/>
          <w:lang w:val="en-US"/>
        </w:rPr>
        <w:t>without call</w:t>
      </w:r>
      <w:r w:rsidR="00B356F8" w:rsidRPr="00D76CC3">
        <w:rPr>
          <w:rFonts w:ascii="Arial" w:hAnsi="Arial" w:cs="Arial"/>
          <w:u w:val="single"/>
          <w:lang w:val="en-US"/>
        </w:rPr>
        <w:t xml:space="preserve"> at Polynesian islands)</w:t>
      </w:r>
      <w:r w:rsidRPr="00D76CC3">
        <w:rPr>
          <w:rFonts w:ascii="Arial" w:hAnsi="Arial" w:cs="Arial"/>
          <w:lang w:val="en-US"/>
        </w:rPr>
        <w:t>:</w:t>
      </w:r>
    </w:p>
    <w:p w:rsidR="00F547EC" w:rsidRPr="00D76CC3" w:rsidRDefault="00B356F8" w:rsidP="00F547EC">
      <w:pPr>
        <w:pStyle w:val="Paragraphedeliste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Arial" w:hAnsi="Arial" w:cs="Arial"/>
          <w:smallCaps/>
          <w:sz w:val="18"/>
          <w:szCs w:val="20"/>
          <w:lang w:val="en-US"/>
        </w:rPr>
      </w:pPr>
      <w:r w:rsidRPr="00D76CC3">
        <w:rPr>
          <w:rFonts w:ascii="Arial" w:hAnsi="Arial" w:cs="Arial"/>
          <w:smallCaps/>
          <w:sz w:val="18"/>
          <w:szCs w:val="20"/>
          <w:lang w:val="en-US"/>
        </w:rPr>
        <w:t xml:space="preserve">clearance </w:t>
      </w:r>
      <w:r w:rsidR="00D07B19" w:rsidRPr="00D76CC3">
        <w:rPr>
          <w:rFonts w:ascii="Arial" w:hAnsi="Arial" w:cs="Arial"/>
          <w:smallCaps/>
          <w:sz w:val="18"/>
          <w:szCs w:val="20"/>
          <w:lang w:val="en-US"/>
        </w:rPr>
        <w:t>to remove</w:t>
      </w:r>
      <w:r w:rsidRPr="00D76CC3">
        <w:rPr>
          <w:rFonts w:ascii="Arial" w:hAnsi="Arial" w:cs="Arial"/>
          <w:smallCaps/>
          <w:sz w:val="18"/>
          <w:szCs w:val="20"/>
          <w:lang w:val="en-US"/>
        </w:rPr>
        <w:t xml:space="preserve"> at Immigration Office at Tahiti-Faa’a Airport</w:t>
      </w:r>
    </w:p>
    <w:p w:rsidR="00D07B19" w:rsidRPr="00D76CC3" w:rsidRDefault="00D07B19" w:rsidP="00F547EC">
      <w:pPr>
        <w:pStyle w:val="Paragraphedeliste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Arial" w:hAnsi="Arial" w:cs="Arial"/>
          <w:smallCaps/>
          <w:sz w:val="18"/>
          <w:szCs w:val="20"/>
          <w:lang w:val="en-US"/>
        </w:rPr>
      </w:pPr>
      <w:r w:rsidRPr="00D76CC3">
        <w:rPr>
          <w:rFonts w:ascii="Arial" w:hAnsi="Arial" w:cs="Arial"/>
          <w:smallCaps/>
          <w:sz w:val="18"/>
          <w:szCs w:val="20"/>
          <w:lang w:val="en-US"/>
        </w:rPr>
        <w:t>formalities at Customs Office of Motu Uta or email:</w:t>
      </w:r>
      <w:r w:rsidRPr="00D76CC3">
        <w:rPr>
          <w:rFonts w:ascii="Arial" w:hAnsi="Arial" w:cs="Arial"/>
          <w:sz w:val="18"/>
          <w:szCs w:val="20"/>
          <w:lang w:val="en-US"/>
        </w:rPr>
        <w:t xml:space="preserve"> </w:t>
      </w:r>
      <w:hyperlink r:id="rId22" w:history="1">
        <w:r w:rsidRPr="00D76CC3">
          <w:rPr>
            <w:rStyle w:val="Lienhypertexte"/>
            <w:rFonts w:ascii="Arial" w:hAnsi="Arial" w:cs="Arial"/>
            <w:sz w:val="18"/>
            <w:szCs w:val="20"/>
            <w:lang w:val="en-US"/>
          </w:rPr>
          <w:t>croc-polynesie@douane.finances.gouv.fr</w:t>
        </w:r>
      </w:hyperlink>
      <w:r w:rsidRPr="00D76CC3">
        <w:rPr>
          <w:rFonts w:ascii="Arial" w:hAnsi="Arial" w:cs="Arial"/>
          <w:smallCaps/>
          <w:sz w:val="18"/>
          <w:szCs w:val="20"/>
          <w:lang w:val="en-US"/>
        </w:rPr>
        <w:t>, the duty free fuel the day of departure</w:t>
      </w:r>
    </w:p>
    <w:p w:rsidR="00D76CC3" w:rsidRPr="00D76CC3" w:rsidRDefault="00D76CC3" w:rsidP="00F547EC">
      <w:pPr>
        <w:pStyle w:val="Paragraphedeliste"/>
        <w:numPr>
          <w:ilvl w:val="0"/>
          <w:numId w:val="11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lang w:val="en-US"/>
        </w:rPr>
      </w:pPr>
      <w:r w:rsidRPr="00D76CC3">
        <w:rPr>
          <w:rFonts w:ascii="Arial" w:hAnsi="Arial" w:cs="Arial"/>
          <w:lang w:val="en-US"/>
        </w:rPr>
        <w:t xml:space="preserve">2nd case - </w:t>
      </w:r>
      <w:r w:rsidRPr="00D76CC3">
        <w:rPr>
          <w:rFonts w:ascii="Arial" w:hAnsi="Arial" w:cs="Arial"/>
          <w:u w:val="single"/>
          <w:lang w:val="en-US"/>
        </w:rPr>
        <w:t>The ship sail to a Polynesian destination followed by an International destination</w:t>
      </w:r>
      <w:r w:rsidRPr="00D76CC3">
        <w:rPr>
          <w:rFonts w:ascii="Arial" w:hAnsi="Arial" w:cs="Arial"/>
          <w:lang w:val="en-US"/>
        </w:rPr>
        <w:t>:</w:t>
      </w:r>
    </w:p>
    <w:p w:rsidR="00F547EC" w:rsidRPr="00D76CC3" w:rsidRDefault="00D76CC3" w:rsidP="00F547EC">
      <w:pPr>
        <w:pStyle w:val="Paragraphedeliste"/>
        <w:numPr>
          <w:ilvl w:val="0"/>
          <w:numId w:val="12"/>
        </w:numPr>
        <w:spacing w:after="0" w:line="240" w:lineRule="auto"/>
        <w:ind w:left="993" w:hanging="142"/>
        <w:jc w:val="both"/>
        <w:rPr>
          <w:rFonts w:ascii="Arial" w:hAnsi="Arial" w:cs="Arial"/>
          <w:smallCaps/>
          <w:sz w:val="18"/>
          <w:szCs w:val="20"/>
          <w:lang w:val="en-US"/>
        </w:rPr>
      </w:pPr>
      <w:r>
        <w:rPr>
          <w:rFonts w:ascii="Arial" w:hAnsi="Arial" w:cs="Arial"/>
          <w:smallCaps/>
          <w:sz w:val="18"/>
          <w:szCs w:val="20"/>
          <w:lang w:val="en-US"/>
        </w:rPr>
        <w:t xml:space="preserve">Clearance sent directly on boat’s email or to remove at Papeete Harbor Master Office or </w:t>
      </w:r>
      <w:r w:rsidR="005D68CD">
        <w:rPr>
          <w:rFonts w:ascii="Arial" w:hAnsi="Arial" w:cs="Arial"/>
          <w:smallCaps/>
          <w:sz w:val="18"/>
          <w:szCs w:val="20"/>
          <w:lang w:val="en-US"/>
        </w:rPr>
        <w:t xml:space="preserve">at </w:t>
      </w:r>
      <w:r>
        <w:rPr>
          <w:rFonts w:ascii="Arial" w:hAnsi="Arial" w:cs="Arial"/>
          <w:smallCaps/>
          <w:sz w:val="18"/>
          <w:szCs w:val="20"/>
          <w:lang w:val="en-US"/>
        </w:rPr>
        <w:t xml:space="preserve">“marina </w:t>
      </w:r>
      <w:r w:rsidR="005D68CD">
        <w:rPr>
          <w:rFonts w:ascii="Arial" w:hAnsi="Arial" w:cs="Arial"/>
          <w:smallCaps/>
          <w:sz w:val="18"/>
          <w:szCs w:val="20"/>
          <w:lang w:val="en-US"/>
        </w:rPr>
        <w:t xml:space="preserve">de </w:t>
      </w:r>
      <w:r>
        <w:rPr>
          <w:rFonts w:ascii="Arial" w:hAnsi="Arial" w:cs="Arial"/>
          <w:smallCaps/>
          <w:sz w:val="18"/>
          <w:szCs w:val="20"/>
          <w:lang w:val="en-US"/>
        </w:rPr>
        <w:t>Papeete” Office</w:t>
      </w:r>
    </w:p>
    <w:p w:rsidR="00387FB6" w:rsidRPr="008241FF" w:rsidRDefault="0078029D" w:rsidP="00F547EC">
      <w:pPr>
        <w:pStyle w:val="Paragraphedeliste"/>
        <w:numPr>
          <w:ilvl w:val="0"/>
          <w:numId w:val="12"/>
        </w:numPr>
        <w:spacing w:after="60" w:line="240" w:lineRule="auto"/>
        <w:ind w:left="993" w:hanging="142"/>
        <w:jc w:val="both"/>
        <w:rPr>
          <w:rFonts w:ascii="Arial" w:hAnsi="Arial" w:cs="Arial"/>
          <w:i/>
          <w:sz w:val="18"/>
          <w:szCs w:val="24"/>
          <w:lang w:val="en-US"/>
        </w:rPr>
      </w:pPr>
      <w:r w:rsidRPr="0078029D">
        <w:rPr>
          <w:rFonts w:ascii="Arial" w:hAnsi="Arial" w:cs="Arial"/>
          <w:smallCaps/>
          <w:sz w:val="18"/>
          <w:szCs w:val="20"/>
          <w:lang w:val="en-US"/>
        </w:rPr>
        <w:t xml:space="preserve">Get to the </w:t>
      </w:r>
      <w:r>
        <w:rPr>
          <w:rFonts w:ascii="Arial" w:hAnsi="Arial" w:cs="Arial"/>
          <w:smallCaps/>
          <w:sz w:val="18"/>
          <w:szCs w:val="20"/>
          <w:lang w:val="en-US"/>
        </w:rPr>
        <w:t>“</w:t>
      </w:r>
      <w:r w:rsidR="008241FF">
        <w:rPr>
          <w:rFonts w:ascii="Arial" w:hAnsi="Arial" w:cs="Arial"/>
          <w:smallCaps/>
          <w:sz w:val="18"/>
          <w:szCs w:val="20"/>
          <w:lang w:val="en-US"/>
        </w:rPr>
        <w:t>G</w:t>
      </w:r>
      <w:r w:rsidRPr="0078029D">
        <w:rPr>
          <w:rFonts w:ascii="Arial" w:hAnsi="Arial" w:cs="Arial"/>
          <w:smallCaps/>
          <w:sz w:val="18"/>
          <w:szCs w:val="20"/>
          <w:lang w:val="en-US"/>
        </w:rPr>
        <w:t>en</w:t>
      </w:r>
      <w:r>
        <w:rPr>
          <w:rFonts w:ascii="Arial" w:hAnsi="Arial" w:cs="Arial"/>
          <w:smallCaps/>
          <w:sz w:val="18"/>
          <w:szCs w:val="20"/>
          <w:lang w:val="en-US"/>
        </w:rPr>
        <w:t>darmerie” (French Police) in the last island touched, to do the final official exit of French Polynesia</w:t>
      </w:r>
    </w:p>
    <w:p w:rsidR="008241FF" w:rsidRPr="00564676" w:rsidRDefault="008241FF" w:rsidP="008241FF">
      <w:pPr>
        <w:spacing w:before="120" w:after="120" w:line="240" w:lineRule="auto"/>
        <w:jc w:val="center"/>
        <w:rPr>
          <w:rFonts w:ascii="Arial" w:hAnsi="Arial" w:cs="Arial"/>
          <w:b/>
          <w:smallCaps/>
          <w:u w:val="single"/>
        </w:rPr>
      </w:pPr>
      <w:r w:rsidRPr="00564676">
        <w:rPr>
          <w:rFonts w:ascii="Arial" w:hAnsi="Arial" w:cs="Arial"/>
          <w:b/>
          <w:smallCaps/>
          <w:u w:val="single"/>
        </w:rPr>
        <w:t>Information Note</w:t>
      </w:r>
      <w:r w:rsidRPr="00564676">
        <w:rPr>
          <w:rFonts w:ascii="Arial" w:hAnsi="Arial" w:cs="Arial"/>
          <w:b/>
          <w:smallCaps/>
        </w:rPr>
        <w:t>:</w:t>
      </w:r>
    </w:p>
    <w:p w:rsidR="008241FF" w:rsidRPr="00564676" w:rsidRDefault="0092756D" w:rsidP="00D9780B">
      <w:pPr>
        <w:spacing w:before="120" w:after="12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451959">
        <w:rPr>
          <w:rFonts w:ascii="Arial" w:hAnsi="Arial" w:cs="Arial"/>
          <w:i/>
          <w:sz w:val="20"/>
          <w:szCs w:val="24"/>
        </w:rPr>
        <w:t>The temporary admission of Leisure yachts according to</w:t>
      </w:r>
      <w:r w:rsidRPr="00564676">
        <w:rPr>
          <w:rFonts w:ascii="Arial" w:hAnsi="Arial" w:cs="Arial"/>
          <w:i/>
          <w:sz w:val="20"/>
          <w:szCs w:val="24"/>
        </w:rPr>
        <w:br/>
        <w:t xml:space="preserve"> </w:t>
      </w:r>
      <w:r w:rsidR="008241FF" w:rsidRPr="00564676">
        <w:rPr>
          <w:rFonts w:ascii="Arial" w:hAnsi="Arial" w:cs="Arial"/>
          <w:i/>
          <w:sz w:val="20"/>
          <w:szCs w:val="24"/>
        </w:rPr>
        <w:t>“</w:t>
      </w:r>
      <w:r w:rsidR="008241FF" w:rsidRPr="00D9780B">
        <w:rPr>
          <w:rFonts w:ascii="Arial" w:hAnsi="Arial" w:cs="Arial"/>
          <w:i/>
          <w:sz w:val="20"/>
          <w:szCs w:val="24"/>
        </w:rPr>
        <w:t>Arrêté n°401 CM du 27 mars 2013 paru au JOPF le 11 avril 2013 modifié par</w:t>
      </w:r>
      <w:r w:rsidR="008241FF" w:rsidRPr="00D9780B">
        <w:rPr>
          <w:rFonts w:ascii="Arial" w:hAnsi="Arial" w:cs="Arial"/>
          <w:i/>
          <w:sz w:val="20"/>
          <w:szCs w:val="24"/>
        </w:rPr>
        <w:br/>
        <w:t>Arrêté n°655 CM du 22 avril 2014 paru au JOPF le 29 avril 2014” (liens :</w:t>
      </w:r>
      <w:r w:rsidR="008241FF" w:rsidRPr="00564676">
        <w:rPr>
          <w:rFonts w:ascii="Arial" w:hAnsi="Arial" w:cs="Arial"/>
          <w:i/>
          <w:sz w:val="20"/>
          <w:szCs w:val="24"/>
        </w:rPr>
        <w:t xml:space="preserve"> </w:t>
      </w:r>
      <w:hyperlink r:id="rId23" w:history="1">
        <w:r w:rsidR="008241FF" w:rsidRPr="00564676">
          <w:rPr>
            <w:rStyle w:val="Lienhypertexte"/>
            <w:rFonts w:ascii="Arial" w:hAnsi="Arial" w:cs="Arial"/>
            <w:i/>
            <w:sz w:val="18"/>
            <w:szCs w:val="18"/>
          </w:rPr>
          <w:t>http://lexpol.cloud.pf/LexpolAfficheTexte.php?texte=394979</w:t>
        </w:r>
      </w:hyperlink>
      <w:r w:rsidR="008241FF" w:rsidRPr="00564676">
        <w:rPr>
          <w:rFonts w:ascii="Arial" w:hAnsi="Arial" w:cs="Arial"/>
          <w:i/>
          <w:sz w:val="18"/>
          <w:szCs w:val="18"/>
        </w:rPr>
        <w:t xml:space="preserve">, </w:t>
      </w:r>
      <w:hyperlink r:id="rId24" w:history="1">
        <w:r w:rsidR="008241FF" w:rsidRPr="00564676">
          <w:rPr>
            <w:rStyle w:val="Lienhypertexte"/>
            <w:rFonts w:ascii="Arial" w:hAnsi="Arial" w:cs="Arial"/>
            <w:i/>
            <w:sz w:val="18"/>
            <w:szCs w:val="18"/>
          </w:rPr>
          <w:t>http://lexpol.cloud.pf/LexpolAfficheTexte.php?texte=440882</w:t>
        </w:r>
      </w:hyperlink>
      <w:r w:rsidR="008241FF" w:rsidRPr="00564676">
        <w:rPr>
          <w:rFonts w:ascii="Arial" w:hAnsi="Arial" w:cs="Arial"/>
          <w:i/>
          <w:sz w:val="20"/>
          <w:szCs w:val="24"/>
        </w:rPr>
        <w:t>)</w:t>
      </w:r>
    </w:p>
    <w:p w:rsidR="008241FF" w:rsidRPr="00BC386C" w:rsidRDefault="00BC386C" w:rsidP="00D9780B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4"/>
          <w:lang w:val="en-US"/>
        </w:rPr>
      </w:pPr>
      <w:r>
        <w:rPr>
          <w:rFonts w:ascii="Arial" w:hAnsi="Arial" w:cs="Arial"/>
          <w:i/>
          <w:sz w:val="18"/>
          <w:szCs w:val="24"/>
          <w:lang w:val="en-US"/>
        </w:rPr>
        <w:t>“</w:t>
      </w:r>
      <w:r w:rsidR="008241FF" w:rsidRPr="00BC386C">
        <w:rPr>
          <w:rFonts w:ascii="Arial" w:hAnsi="Arial" w:cs="Arial"/>
          <w:i/>
          <w:sz w:val="18"/>
          <w:szCs w:val="24"/>
          <w:lang w:val="en-US"/>
        </w:rPr>
        <w:t xml:space="preserve">Your ship can stay in the Polynesian waters, without being cleared and pay duties and import taxes for </w:t>
      </w:r>
      <w:r w:rsidR="008241FF">
        <w:rPr>
          <w:rFonts w:ascii="Arial" w:hAnsi="Arial" w:cs="Arial"/>
          <w:i/>
          <w:sz w:val="18"/>
          <w:szCs w:val="24"/>
          <w:u w:val="single"/>
          <w:lang w:val="en-US"/>
        </w:rPr>
        <w:t>a maximum period of 36 consecutive months</w:t>
      </w:r>
      <w:r w:rsidRPr="00D9780B">
        <w:rPr>
          <w:rFonts w:ascii="Arial" w:hAnsi="Arial" w:cs="Arial"/>
          <w:i/>
          <w:sz w:val="18"/>
          <w:szCs w:val="24"/>
          <w:lang w:val="en-US"/>
        </w:rPr>
        <w:t>…</w:t>
      </w:r>
      <w:r w:rsidRPr="00BC386C">
        <w:rPr>
          <w:rFonts w:ascii="Arial" w:hAnsi="Arial" w:cs="Arial"/>
          <w:i/>
          <w:sz w:val="18"/>
          <w:szCs w:val="24"/>
          <w:lang w:val="en-US"/>
        </w:rPr>
        <w:t>Beyond this limit</w:t>
      </w:r>
      <w:r>
        <w:rPr>
          <w:rFonts w:ascii="Arial" w:hAnsi="Arial" w:cs="Arial"/>
          <w:i/>
          <w:sz w:val="18"/>
          <w:szCs w:val="24"/>
          <w:lang w:val="en-US"/>
        </w:rPr>
        <w:t>, you must leave the waters of French Polynesia with your ship or clear it</w:t>
      </w:r>
      <w:r w:rsidRPr="00BC386C">
        <w:rPr>
          <w:rFonts w:ascii="Arial" w:hAnsi="Arial" w:cs="Arial"/>
          <w:i/>
          <w:sz w:val="18"/>
          <w:szCs w:val="24"/>
          <w:lang w:val="en-US"/>
        </w:rPr>
        <w:t xml:space="preserve"> </w:t>
      </w:r>
      <w:r>
        <w:rPr>
          <w:rFonts w:ascii="Arial" w:hAnsi="Arial" w:cs="Arial"/>
          <w:i/>
          <w:sz w:val="18"/>
          <w:szCs w:val="24"/>
          <w:lang w:val="en-US"/>
        </w:rPr>
        <w:t>Customs.</w:t>
      </w:r>
    </w:p>
    <w:p w:rsidR="00BC386C" w:rsidRPr="00BC386C" w:rsidRDefault="00BC386C" w:rsidP="00D9780B">
      <w:pPr>
        <w:spacing w:after="0" w:line="240" w:lineRule="auto"/>
        <w:jc w:val="both"/>
        <w:rPr>
          <w:rFonts w:ascii="Arial" w:hAnsi="Arial" w:cs="Arial"/>
          <w:i/>
          <w:sz w:val="18"/>
          <w:szCs w:val="24"/>
          <w:lang w:val="en-US"/>
        </w:rPr>
      </w:pPr>
      <w:r>
        <w:rPr>
          <w:rFonts w:ascii="Arial" w:hAnsi="Arial" w:cs="Arial"/>
          <w:i/>
          <w:sz w:val="18"/>
          <w:szCs w:val="24"/>
          <w:lang w:val="en-US"/>
        </w:rPr>
        <w:t>The s</w:t>
      </w:r>
      <w:r w:rsidRPr="00BC386C">
        <w:rPr>
          <w:rFonts w:ascii="Arial" w:hAnsi="Arial" w:cs="Arial"/>
          <w:i/>
          <w:sz w:val="18"/>
          <w:szCs w:val="24"/>
          <w:lang w:val="en-US"/>
        </w:rPr>
        <w:t>tay</w:t>
      </w:r>
      <w:r>
        <w:rPr>
          <w:rFonts w:ascii="Arial" w:hAnsi="Arial" w:cs="Arial"/>
          <w:i/>
          <w:sz w:val="18"/>
          <w:szCs w:val="24"/>
          <w:lang w:val="en-US"/>
        </w:rPr>
        <w:t xml:space="preserve"> of </w:t>
      </w:r>
      <w:r w:rsidRPr="00BC386C">
        <w:rPr>
          <w:rFonts w:ascii="Arial" w:hAnsi="Arial" w:cs="Arial"/>
          <w:i/>
          <w:sz w:val="18"/>
          <w:szCs w:val="24"/>
          <w:lang w:val="en-US"/>
        </w:rPr>
        <w:t xml:space="preserve">your </w:t>
      </w:r>
      <w:r>
        <w:rPr>
          <w:rFonts w:ascii="Arial" w:hAnsi="Arial" w:cs="Arial"/>
          <w:i/>
          <w:sz w:val="18"/>
          <w:szCs w:val="24"/>
          <w:lang w:val="en-US"/>
        </w:rPr>
        <w:t xml:space="preserve">vessel </w:t>
      </w:r>
      <w:r w:rsidRPr="00BC386C">
        <w:rPr>
          <w:rFonts w:ascii="Arial" w:hAnsi="Arial" w:cs="Arial"/>
          <w:i/>
          <w:sz w:val="18"/>
          <w:szCs w:val="24"/>
          <w:lang w:val="en-US"/>
        </w:rPr>
        <w:t>under the temporary importation procedure, allows you to</w:t>
      </w:r>
      <w:r>
        <w:rPr>
          <w:rFonts w:ascii="Arial" w:hAnsi="Arial" w:cs="Arial"/>
          <w:i/>
          <w:sz w:val="18"/>
          <w:szCs w:val="24"/>
          <w:lang w:val="en-US"/>
        </w:rPr>
        <w:t>…, …</w:t>
      </w:r>
      <w:r w:rsidRPr="00BC386C">
        <w:rPr>
          <w:rFonts w:ascii="Arial" w:hAnsi="Arial" w:cs="Arial"/>
          <w:i/>
          <w:sz w:val="18"/>
          <w:szCs w:val="24"/>
          <w:lang w:val="en-US"/>
        </w:rPr>
        <w:t xml:space="preserve"> </w:t>
      </w:r>
      <w:r>
        <w:rPr>
          <w:rFonts w:ascii="Arial" w:hAnsi="Arial" w:cs="Arial"/>
          <w:i/>
          <w:sz w:val="18"/>
          <w:szCs w:val="24"/>
          <w:lang w:val="en-US"/>
        </w:rPr>
        <w:t xml:space="preserve">benefit from a partial exemption from duties and taxes on your </w:t>
      </w:r>
      <w:r w:rsidR="00FE47BB">
        <w:rPr>
          <w:rFonts w:ascii="Arial" w:hAnsi="Arial" w:cs="Arial"/>
          <w:i/>
          <w:sz w:val="18"/>
          <w:szCs w:val="24"/>
          <w:lang w:val="en-US"/>
        </w:rPr>
        <w:t>refueling</w:t>
      </w:r>
      <w:r w:rsidR="00FE47BB" w:rsidRPr="00FE47BB">
        <w:rPr>
          <w:rFonts w:ascii="Arial" w:hAnsi="Arial" w:cs="Arial"/>
          <w:i/>
          <w:sz w:val="18"/>
          <w:szCs w:val="24"/>
          <w:lang w:val="en-US"/>
        </w:rPr>
        <w:t xml:space="preserve"> </w:t>
      </w:r>
      <w:r w:rsidR="00FE47BB">
        <w:rPr>
          <w:rFonts w:ascii="Arial" w:hAnsi="Arial" w:cs="Arial"/>
          <w:i/>
          <w:sz w:val="18"/>
          <w:szCs w:val="24"/>
          <w:lang w:val="en-US"/>
        </w:rPr>
        <w:t>diesel</w:t>
      </w:r>
      <w:r>
        <w:rPr>
          <w:rFonts w:ascii="Arial" w:hAnsi="Arial" w:cs="Arial"/>
          <w:i/>
          <w:sz w:val="18"/>
          <w:szCs w:val="24"/>
          <w:lang w:val="en-US"/>
        </w:rPr>
        <w:t>.</w:t>
      </w:r>
      <w:r w:rsidR="00FE47BB">
        <w:rPr>
          <w:rFonts w:ascii="Arial" w:hAnsi="Arial" w:cs="Arial"/>
          <w:i/>
          <w:sz w:val="18"/>
          <w:szCs w:val="24"/>
          <w:lang w:val="en-US"/>
        </w:rPr>
        <w:t xml:space="preserve"> </w:t>
      </w:r>
      <w:r w:rsidR="00FE47BB" w:rsidRPr="00D9780B">
        <w:rPr>
          <w:rFonts w:ascii="Arial" w:hAnsi="Arial" w:cs="Arial"/>
          <w:i/>
          <w:sz w:val="18"/>
          <w:szCs w:val="24"/>
          <w:u w:val="single"/>
          <w:lang w:val="en-US"/>
        </w:rPr>
        <w:t xml:space="preserve">The authorization form untaxed diesel </w:t>
      </w:r>
      <w:r w:rsidR="0092756D" w:rsidRPr="00D9780B">
        <w:rPr>
          <w:rFonts w:ascii="Arial" w:hAnsi="Arial" w:cs="Arial"/>
          <w:i/>
          <w:sz w:val="18"/>
          <w:szCs w:val="24"/>
          <w:u w:val="single"/>
          <w:lang w:val="en-US"/>
        </w:rPr>
        <w:t>supply</w:t>
      </w:r>
      <w:r w:rsidR="0092756D">
        <w:rPr>
          <w:rFonts w:ascii="Arial" w:hAnsi="Arial" w:cs="Arial"/>
          <w:i/>
          <w:sz w:val="18"/>
          <w:szCs w:val="24"/>
          <w:lang w:val="en-US"/>
        </w:rPr>
        <w:t xml:space="preserve"> </w:t>
      </w:r>
      <w:r w:rsidR="00FE47BB">
        <w:rPr>
          <w:rFonts w:ascii="Arial" w:hAnsi="Arial" w:cs="Arial"/>
          <w:i/>
          <w:sz w:val="18"/>
          <w:szCs w:val="24"/>
          <w:lang w:val="en-US"/>
        </w:rPr>
        <w:t xml:space="preserve">you will be issued upon request by the customs Office of Papeete, on presentation of </w:t>
      </w:r>
      <w:r w:rsidR="00FE47BB" w:rsidRPr="00FE47BB">
        <w:rPr>
          <w:rFonts w:ascii="Arial" w:hAnsi="Arial" w:cs="Arial"/>
          <w:i/>
          <w:sz w:val="18"/>
          <w:szCs w:val="24"/>
          <w:u w:val="single"/>
          <w:lang w:val="en-US"/>
        </w:rPr>
        <w:t xml:space="preserve">your customs declaration </w:t>
      </w:r>
      <w:r w:rsidR="00FE47BB">
        <w:rPr>
          <w:rFonts w:ascii="Arial" w:hAnsi="Arial" w:cs="Arial"/>
          <w:i/>
          <w:sz w:val="18"/>
          <w:szCs w:val="24"/>
          <w:u w:val="single"/>
          <w:lang w:val="en-US"/>
        </w:rPr>
        <w:t>input</w:t>
      </w:r>
      <w:r w:rsidR="00FE47BB">
        <w:rPr>
          <w:rFonts w:ascii="Arial" w:hAnsi="Arial" w:cs="Arial"/>
          <w:i/>
          <w:sz w:val="18"/>
          <w:szCs w:val="24"/>
          <w:lang w:val="en-US"/>
        </w:rPr>
        <w:t>.</w:t>
      </w:r>
    </w:p>
    <w:p w:rsidR="00FE47BB" w:rsidRDefault="0092756D" w:rsidP="00D9780B">
      <w:pPr>
        <w:spacing w:after="0" w:line="240" w:lineRule="auto"/>
        <w:jc w:val="both"/>
        <w:rPr>
          <w:rFonts w:ascii="Arial" w:hAnsi="Arial" w:cs="Arial"/>
          <w:i/>
          <w:sz w:val="18"/>
          <w:szCs w:val="24"/>
          <w:lang w:val="en-US"/>
        </w:rPr>
      </w:pPr>
      <w:r>
        <w:rPr>
          <w:rFonts w:ascii="Arial" w:hAnsi="Arial" w:cs="Arial"/>
          <w:i/>
          <w:sz w:val="18"/>
          <w:szCs w:val="24"/>
          <w:lang w:val="en-US"/>
        </w:rPr>
        <w:t>If in doubt about the regularity of the status of your ship, or if you have questions related to regulation, you are invited to connect without delay at "</w:t>
      </w:r>
      <w:r w:rsidRPr="00564676">
        <w:rPr>
          <w:rFonts w:ascii="Arial" w:hAnsi="Arial" w:cs="Arial"/>
          <w:i/>
          <w:sz w:val="18"/>
          <w:szCs w:val="24"/>
          <w:lang w:val="en-US"/>
        </w:rPr>
        <w:t>Cellule conseil aux entreprises</w:t>
      </w:r>
      <w:r>
        <w:rPr>
          <w:rFonts w:ascii="Arial" w:hAnsi="Arial" w:cs="Arial"/>
          <w:i/>
          <w:sz w:val="18"/>
          <w:szCs w:val="24"/>
          <w:lang w:val="en-US"/>
        </w:rPr>
        <w:t>” of the Regional Directorate of customs of Papeete-Port. »</w:t>
      </w:r>
    </w:p>
    <w:sectPr w:rsidR="00FE47BB" w:rsidSect="0092756D">
      <w:headerReference w:type="default" r:id="rId25"/>
      <w:footerReference w:type="default" r:id="rId26"/>
      <w:type w:val="continuous"/>
      <w:pgSz w:w="11906" w:h="16838"/>
      <w:pgMar w:top="737" w:right="851" w:bottom="993" w:left="851" w:header="357" w:footer="484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4C" w:rsidRDefault="00D2004C" w:rsidP="001827DC">
      <w:pPr>
        <w:spacing w:after="0" w:line="240" w:lineRule="auto"/>
      </w:pPr>
      <w:r>
        <w:separator/>
      </w:r>
    </w:p>
  </w:endnote>
  <w:endnote w:type="continuationSeparator" w:id="0">
    <w:p w:rsidR="00D2004C" w:rsidRDefault="00D2004C" w:rsidP="0018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2" w:rsidRPr="00E627C2" w:rsidRDefault="00E627C2" w:rsidP="00E627C2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164 - Motu Uta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Tahiti </w:t>
    </w:r>
    <w:r>
      <w:rPr>
        <w:rFonts w:ascii="Arial" w:hAnsi="Arial" w:cs="Arial"/>
        <w:sz w:val="18"/>
        <w:szCs w:val="18"/>
      </w:rPr>
      <w:t xml:space="preserve">- </w:t>
    </w:r>
    <w:r w:rsidRPr="005D22DA">
      <w:rPr>
        <w:rFonts w:ascii="Arial" w:hAnsi="Arial" w:cs="Arial"/>
        <w:sz w:val="18"/>
        <w:szCs w:val="18"/>
      </w:rPr>
      <w:t>Polynésie française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00 – Fax : 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42 19 50 – E</w:t>
    </w:r>
    <w:r w:rsidRPr="005D22DA">
      <w:rPr>
        <w:rFonts w:ascii="Arial" w:hAnsi="Arial" w:cs="Arial"/>
        <w:sz w:val="18"/>
        <w:szCs w:val="18"/>
      </w:rPr>
      <w:t>mail</w:t>
    </w:r>
    <w:r>
      <w:rPr>
        <w:rFonts w:ascii="Arial" w:hAnsi="Arial" w:cs="Arial"/>
        <w:sz w:val="18"/>
        <w:szCs w:val="18"/>
      </w:rPr>
      <w:t> : </w:t>
    </w:r>
    <w:hyperlink r:id="rId1" w:history="1">
      <w:r w:rsidRPr="00D464F8">
        <w:rPr>
          <w:rStyle w:val="Lienhypertexte"/>
          <w:rFonts w:ascii="Arial" w:hAnsi="Arial" w:cs="Arial"/>
          <w:i/>
          <w:sz w:val="18"/>
          <w:szCs w:val="18"/>
        </w:rPr>
        <w:t>direction@portppt.pf</w:t>
      </w:r>
    </w:hyperlink>
    <w:r>
      <w:rPr>
        <w:rFonts w:ascii="Arial" w:hAnsi="Arial" w:cs="Arial"/>
        <w:sz w:val="18"/>
        <w:szCs w:val="18"/>
      </w:rPr>
      <w:t xml:space="preserve"> – Site Internet : </w:t>
    </w:r>
    <w:hyperlink r:id="rId2" w:history="1">
      <w:r w:rsidRPr="00D464F8">
        <w:rPr>
          <w:rStyle w:val="Lienhypertexte"/>
          <w:rFonts w:ascii="Arial" w:hAnsi="Arial" w:cs="Arial"/>
          <w:i/>
          <w:sz w:val="18"/>
          <w:szCs w:val="18"/>
        </w:rPr>
        <w:t>www.portdepapeete.pf</w:t>
      </w:r>
    </w:hyperlink>
    <w:r>
      <w:rPr>
        <w:rFonts w:ascii="Arial" w:hAnsi="Arial" w:cs="Arial"/>
        <w:sz w:val="18"/>
        <w:szCs w:val="18"/>
      </w:rPr>
      <w:br/>
      <w:t>Capitainerie du Port de Papeete Email : </w:t>
    </w:r>
    <w:hyperlink r:id="rId3" w:history="1">
      <w:r w:rsidRPr="00D464F8">
        <w:rPr>
          <w:rStyle w:val="Lienhypertexte"/>
          <w:rFonts w:ascii="Arial" w:hAnsi="Arial" w:cs="Arial"/>
          <w:i/>
          <w:sz w:val="18"/>
          <w:szCs w:val="18"/>
        </w:rPr>
        <w:t>trafficmaritime@portppt.pf</w:t>
      </w:r>
    </w:hyperlink>
    <w:r w:rsidRPr="00D464F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 Tél. : (689) 40 47 48 82 – Fax : (689) 40 47 48 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2" w:rsidRPr="00E627C2" w:rsidRDefault="00E627C2" w:rsidP="00E627C2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164 - Motu Uta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Tahiti </w:t>
    </w:r>
    <w:r>
      <w:rPr>
        <w:rFonts w:ascii="Arial" w:hAnsi="Arial" w:cs="Arial"/>
        <w:sz w:val="18"/>
        <w:szCs w:val="18"/>
      </w:rPr>
      <w:t xml:space="preserve">- </w:t>
    </w:r>
    <w:r w:rsidRPr="005D22DA">
      <w:rPr>
        <w:rFonts w:ascii="Arial" w:hAnsi="Arial" w:cs="Arial"/>
        <w:sz w:val="18"/>
        <w:szCs w:val="18"/>
      </w:rPr>
      <w:t>Polynésie française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00 – Fax : 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42 19 50 – E</w:t>
    </w:r>
    <w:r w:rsidRPr="005D22DA">
      <w:rPr>
        <w:rFonts w:ascii="Arial" w:hAnsi="Arial" w:cs="Arial"/>
        <w:sz w:val="18"/>
        <w:szCs w:val="18"/>
      </w:rPr>
      <w:t>mail</w:t>
    </w:r>
    <w:r>
      <w:rPr>
        <w:rFonts w:ascii="Arial" w:hAnsi="Arial" w:cs="Arial"/>
        <w:sz w:val="18"/>
        <w:szCs w:val="18"/>
      </w:rPr>
      <w:t> : </w:t>
    </w:r>
    <w:hyperlink r:id="rId1" w:history="1">
      <w:r w:rsidRPr="00D464F8">
        <w:rPr>
          <w:rStyle w:val="Lienhypertexte"/>
          <w:rFonts w:ascii="Arial" w:hAnsi="Arial" w:cs="Arial"/>
          <w:i/>
          <w:sz w:val="18"/>
          <w:szCs w:val="18"/>
        </w:rPr>
        <w:t>direction@portppt.pf</w:t>
      </w:r>
    </w:hyperlink>
    <w:r>
      <w:rPr>
        <w:rFonts w:ascii="Arial" w:hAnsi="Arial" w:cs="Arial"/>
        <w:sz w:val="18"/>
        <w:szCs w:val="18"/>
      </w:rPr>
      <w:t xml:space="preserve"> – Site Internet : </w:t>
    </w:r>
    <w:hyperlink r:id="rId2" w:history="1">
      <w:r w:rsidRPr="00D464F8">
        <w:rPr>
          <w:rStyle w:val="Lienhypertexte"/>
          <w:rFonts w:ascii="Arial" w:hAnsi="Arial" w:cs="Arial"/>
          <w:i/>
          <w:sz w:val="18"/>
          <w:szCs w:val="18"/>
        </w:rPr>
        <w:t>www.portdepapeete.pf</w:t>
      </w:r>
    </w:hyperlink>
    <w:r>
      <w:rPr>
        <w:rFonts w:ascii="Arial" w:hAnsi="Arial" w:cs="Arial"/>
        <w:sz w:val="18"/>
        <w:szCs w:val="18"/>
      </w:rPr>
      <w:br/>
      <w:t>Harbour Master Office Email : </w:t>
    </w:r>
    <w:hyperlink r:id="rId3" w:history="1">
      <w:r w:rsidRPr="00D464F8">
        <w:rPr>
          <w:rStyle w:val="Lienhypertexte"/>
          <w:rFonts w:ascii="Arial" w:hAnsi="Arial" w:cs="Arial"/>
          <w:i/>
          <w:sz w:val="18"/>
          <w:szCs w:val="18"/>
        </w:rPr>
        <w:t>trafficmaritime@portppt.pf</w:t>
      </w:r>
    </w:hyperlink>
    <w:r w:rsidRPr="00D464F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 Tél. : (689) 40 47 48 82 – Fax : (689) 40 47 48 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4C" w:rsidRDefault="00D2004C" w:rsidP="001827DC">
      <w:pPr>
        <w:spacing w:after="0" w:line="240" w:lineRule="auto"/>
      </w:pPr>
      <w:r>
        <w:separator/>
      </w:r>
    </w:p>
  </w:footnote>
  <w:footnote w:type="continuationSeparator" w:id="0">
    <w:p w:rsidR="00D2004C" w:rsidRDefault="00D2004C" w:rsidP="0018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5" w:type="dxa"/>
      <w:tblLook w:val="01E0" w:firstRow="1" w:lastRow="1" w:firstColumn="1" w:lastColumn="1" w:noHBand="0" w:noVBand="0"/>
    </w:tblPr>
    <w:tblGrid>
      <w:gridCol w:w="3078"/>
      <w:gridCol w:w="5058"/>
      <w:gridCol w:w="1985"/>
    </w:tblGrid>
    <w:tr w:rsidR="00F65E50" w:rsidRPr="00893BE6" w:rsidTr="001440D9">
      <w:trPr>
        <w:jc w:val="center"/>
      </w:trPr>
      <w:tc>
        <w:tcPr>
          <w:tcW w:w="3078" w:type="dxa"/>
          <w:shd w:val="clear" w:color="auto" w:fill="auto"/>
          <w:vAlign w:val="center"/>
        </w:tcPr>
        <w:p w:rsidR="00893BE6" w:rsidRPr="00893BE6" w:rsidRDefault="00893BE6" w:rsidP="00893B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fr-FR"/>
            </w:rPr>
            <w:drawing>
              <wp:inline distT="0" distB="0" distL="0" distR="0" wp14:anchorId="73F086DA" wp14:editId="6D72562C">
                <wp:extent cx="1818000" cy="4464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8" w:type="dxa"/>
          <w:shd w:val="clear" w:color="auto" w:fill="auto"/>
          <w:vAlign w:val="center"/>
        </w:tcPr>
        <w:p w:rsidR="00893BE6" w:rsidRPr="00893BE6" w:rsidRDefault="00B77D0D" w:rsidP="00E627C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mallCaps/>
              <w:sz w:val="28"/>
              <w:szCs w:val="28"/>
              <w:lang w:eastAsia="fr-FR"/>
            </w:rPr>
          </w:pP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 xml:space="preserve">procédures </w:t>
          </w:r>
          <w:r w:rsidR="00E627C2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entrée</w:t>
          </w: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 xml:space="preserve"> et sortie</w:t>
          </w: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br/>
            <w:t xml:space="preserve">Papeete </w:t>
          </w:r>
          <w:r w:rsidR="00F739EE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-</w:t>
          </w: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 xml:space="preserve"> TAHITI </w:t>
          </w:r>
          <w:r w:rsidR="00F739EE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 xml:space="preserve">– </w:t>
          </w:r>
          <w:r w:rsidR="00E627C2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toutes îles</w:t>
          </w:r>
        </w:p>
      </w:tc>
      <w:tc>
        <w:tcPr>
          <w:tcW w:w="1985" w:type="dxa"/>
          <w:shd w:val="clear" w:color="auto" w:fill="auto"/>
          <w:vAlign w:val="center"/>
        </w:tcPr>
        <w:p w:rsidR="00893BE6" w:rsidRDefault="00B77D0D" w:rsidP="00893B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24"/>
              <w:szCs w:val="24"/>
              <w:lang w:eastAsia="fr-FR"/>
            </w:rPr>
            <w:t>F09.0</w:t>
          </w:r>
          <w:r w:rsidR="00AD00CD">
            <w:rPr>
              <w:rFonts w:ascii="Arial" w:eastAsia="Times New Roman" w:hAnsi="Arial" w:cs="Arial"/>
              <w:b/>
              <w:color w:val="0000FF"/>
              <w:sz w:val="24"/>
              <w:szCs w:val="24"/>
              <w:lang w:eastAsia="fr-FR"/>
            </w:rPr>
            <w:t>3</w:t>
          </w:r>
          <w:r>
            <w:rPr>
              <w:rFonts w:ascii="Arial" w:eastAsia="Times New Roman" w:hAnsi="Arial" w:cs="Arial"/>
              <w:b/>
              <w:color w:val="0000FF"/>
              <w:sz w:val="24"/>
              <w:szCs w:val="24"/>
              <w:lang w:eastAsia="fr-FR"/>
            </w:rPr>
            <w:t>.01</w:t>
          </w:r>
          <w:r w:rsidR="00893BE6" w:rsidRPr="00893BE6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br/>
          </w:r>
          <w:r w:rsidR="00893BE6"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Ind.</w:t>
          </w:r>
          <w:r w:rsidR="00F739EE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2</w:t>
          </w:r>
          <w:r w:rsidR="00893BE6"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– 1</w:t>
          </w:r>
          <w:r w:rsidR="008E2DF4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6</w:t>
          </w:r>
          <w:r w:rsidR="00893BE6"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/0</w:t>
          </w:r>
          <w:r w:rsidR="00F739EE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8</w:t>
          </w:r>
          <w:r w:rsidR="00893BE6"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/201</w:t>
          </w:r>
          <w:r w:rsidR="00F739EE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6</w:t>
          </w:r>
        </w:p>
        <w:p w:rsidR="00893BE6" w:rsidRPr="00893BE6" w:rsidRDefault="00893BE6" w:rsidP="00893B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6367BB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 xml:space="preserve">Page 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PAGE  \* Arabic  \* MERGEFORMAT</w:instrTex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B76007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6367BB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 xml:space="preserve"> / 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NUMPAGES  \* Arabic  \* MERGEFORMAT</w:instrTex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B76007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2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</w:tbl>
  <w:p w:rsidR="00893BE6" w:rsidRPr="00893BE6" w:rsidRDefault="00893BE6">
    <w:pPr>
      <w:pStyle w:val="En-tt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5" w:type="dxa"/>
      <w:tblLook w:val="01E0" w:firstRow="1" w:lastRow="1" w:firstColumn="1" w:lastColumn="1" w:noHBand="0" w:noVBand="0"/>
    </w:tblPr>
    <w:tblGrid>
      <w:gridCol w:w="3078"/>
      <w:gridCol w:w="5058"/>
      <w:gridCol w:w="1985"/>
    </w:tblGrid>
    <w:tr w:rsidR="00E627C2" w:rsidRPr="00893BE6" w:rsidTr="00AB7A21">
      <w:trPr>
        <w:jc w:val="center"/>
      </w:trPr>
      <w:tc>
        <w:tcPr>
          <w:tcW w:w="3078" w:type="dxa"/>
          <w:shd w:val="clear" w:color="auto" w:fill="auto"/>
          <w:vAlign w:val="center"/>
        </w:tcPr>
        <w:p w:rsidR="00E627C2" w:rsidRPr="00893BE6" w:rsidRDefault="00E627C2" w:rsidP="00AB7A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fr-FR"/>
            </w:rPr>
            <w:drawing>
              <wp:inline distT="0" distB="0" distL="0" distR="0" wp14:anchorId="1053346C" wp14:editId="630EDFF6">
                <wp:extent cx="1818000" cy="4464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8" w:type="dxa"/>
          <w:shd w:val="clear" w:color="auto" w:fill="auto"/>
          <w:vAlign w:val="center"/>
        </w:tcPr>
        <w:p w:rsidR="00E627C2" w:rsidRPr="00E627C2" w:rsidRDefault="00E627C2" w:rsidP="00E627C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mallCaps/>
              <w:sz w:val="28"/>
              <w:szCs w:val="28"/>
              <w:lang w:val="en-US" w:eastAsia="fr-FR"/>
            </w:rPr>
          </w:pPr>
          <w:r w:rsidRPr="00E627C2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val="en-US" w:eastAsia="fr-FR"/>
            </w:rPr>
            <w:t>proc</w:t>
          </w: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val="en-US" w:eastAsia="fr-FR"/>
            </w:rPr>
            <w:t>e</w:t>
          </w:r>
          <w:r w:rsidRPr="00E627C2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val="en-US" w:eastAsia="fr-FR"/>
            </w:rPr>
            <w:t>dure entrance and exit</w:t>
          </w:r>
          <w:r w:rsidRPr="00E627C2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val="en-US" w:eastAsia="fr-FR"/>
            </w:rPr>
            <w:br/>
            <w:t xml:space="preserve">Papeete - TAHITI – </w:t>
          </w:r>
          <w:r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val="en-US" w:eastAsia="fr-FR"/>
            </w:rPr>
            <w:t>all islands</w:t>
          </w:r>
        </w:p>
      </w:tc>
      <w:tc>
        <w:tcPr>
          <w:tcW w:w="1985" w:type="dxa"/>
          <w:shd w:val="clear" w:color="auto" w:fill="auto"/>
          <w:vAlign w:val="center"/>
        </w:tcPr>
        <w:p w:rsidR="00E627C2" w:rsidRDefault="00E627C2" w:rsidP="00AB7A2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24"/>
              <w:szCs w:val="24"/>
              <w:lang w:eastAsia="fr-FR"/>
            </w:rPr>
            <w:t>F09.03.01</w:t>
          </w:r>
          <w:r w:rsidRPr="00893BE6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br/>
          </w:r>
          <w:r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Ind.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2</w:t>
          </w:r>
          <w:r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– 1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6</w:t>
          </w:r>
          <w:r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/0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8</w:t>
          </w:r>
          <w:r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/201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6</w:t>
          </w:r>
        </w:p>
        <w:p w:rsidR="00E627C2" w:rsidRPr="00893BE6" w:rsidRDefault="00E627C2" w:rsidP="00AB7A2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6367BB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 xml:space="preserve">Page 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PAGE  \* Arabic  \* MERGEFORMAT</w:instrTex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B76007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2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6367BB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 xml:space="preserve"> / 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NUMPAGES  \* Arabic  \* MERGEFORMAT</w:instrTex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B76007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2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</w:tbl>
  <w:p w:rsidR="00E627C2" w:rsidRPr="00893BE6" w:rsidRDefault="00E627C2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1DD"/>
    <w:multiLevelType w:val="hybridMultilevel"/>
    <w:tmpl w:val="F5B4C1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77A0A"/>
    <w:multiLevelType w:val="hybridMultilevel"/>
    <w:tmpl w:val="351C049E"/>
    <w:lvl w:ilvl="0" w:tplc="ECA2C8C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51BA"/>
    <w:multiLevelType w:val="hybridMultilevel"/>
    <w:tmpl w:val="9E2462D4"/>
    <w:lvl w:ilvl="0" w:tplc="002ABABA">
      <w:start w:val="65535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545518"/>
    <w:multiLevelType w:val="hybridMultilevel"/>
    <w:tmpl w:val="813C4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1BB2"/>
    <w:multiLevelType w:val="hybridMultilevel"/>
    <w:tmpl w:val="8110C1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697"/>
    <w:multiLevelType w:val="hybridMultilevel"/>
    <w:tmpl w:val="8F402888"/>
    <w:lvl w:ilvl="0" w:tplc="ECA2C8C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8D9"/>
    <w:multiLevelType w:val="hybridMultilevel"/>
    <w:tmpl w:val="34DC4E88"/>
    <w:lvl w:ilvl="0" w:tplc="ABBA9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243E4"/>
    <w:multiLevelType w:val="hybridMultilevel"/>
    <w:tmpl w:val="2ABA7BC0"/>
    <w:lvl w:ilvl="0" w:tplc="FC2A6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54CD8"/>
    <w:multiLevelType w:val="hybridMultilevel"/>
    <w:tmpl w:val="9EC8D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111C8"/>
    <w:multiLevelType w:val="hybridMultilevel"/>
    <w:tmpl w:val="7722ADE6"/>
    <w:lvl w:ilvl="0" w:tplc="FBD48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B578F"/>
    <w:multiLevelType w:val="hybridMultilevel"/>
    <w:tmpl w:val="86EEE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60041"/>
    <w:multiLevelType w:val="hybridMultilevel"/>
    <w:tmpl w:val="EEA0F0BC"/>
    <w:lvl w:ilvl="0" w:tplc="ECA2C8C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lB/V06inHxfx13YnFfaanmv0hY=" w:salt="gwPooW2/l2ZQB8y9Hs+hpw==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4"/>
    <w:rsid w:val="00022270"/>
    <w:rsid w:val="000374B1"/>
    <w:rsid w:val="00065325"/>
    <w:rsid w:val="000C02ED"/>
    <w:rsid w:val="000C2C91"/>
    <w:rsid w:val="000C72A6"/>
    <w:rsid w:val="000C7781"/>
    <w:rsid w:val="000D58F9"/>
    <w:rsid w:val="000F2F3F"/>
    <w:rsid w:val="000F7340"/>
    <w:rsid w:val="0010661E"/>
    <w:rsid w:val="00124A54"/>
    <w:rsid w:val="00142BA7"/>
    <w:rsid w:val="001440D9"/>
    <w:rsid w:val="001827DC"/>
    <w:rsid w:val="001B6C46"/>
    <w:rsid w:val="001B6D46"/>
    <w:rsid w:val="001D0C76"/>
    <w:rsid w:val="001D45D1"/>
    <w:rsid w:val="001E6EBD"/>
    <w:rsid w:val="002726BB"/>
    <w:rsid w:val="002B2406"/>
    <w:rsid w:val="002B7D56"/>
    <w:rsid w:val="002D0AEE"/>
    <w:rsid w:val="002D3F8B"/>
    <w:rsid w:val="002D63C7"/>
    <w:rsid w:val="0030734C"/>
    <w:rsid w:val="003413AC"/>
    <w:rsid w:val="00374537"/>
    <w:rsid w:val="0037486B"/>
    <w:rsid w:val="00387FB6"/>
    <w:rsid w:val="003C1481"/>
    <w:rsid w:val="00414A39"/>
    <w:rsid w:val="00414A75"/>
    <w:rsid w:val="004255B5"/>
    <w:rsid w:val="00451959"/>
    <w:rsid w:val="00454659"/>
    <w:rsid w:val="00462B3C"/>
    <w:rsid w:val="00482B10"/>
    <w:rsid w:val="0048474F"/>
    <w:rsid w:val="00492E75"/>
    <w:rsid w:val="00496A39"/>
    <w:rsid w:val="004C0FDE"/>
    <w:rsid w:val="004C2CAA"/>
    <w:rsid w:val="005152E8"/>
    <w:rsid w:val="00536DAF"/>
    <w:rsid w:val="0054066B"/>
    <w:rsid w:val="005467C0"/>
    <w:rsid w:val="00556661"/>
    <w:rsid w:val="00564676"/>
    <w:rsid w:val="0058646E"/>
    <w:rsid w:val="005928C2"/>
    <w:rsid w:val="0059628D"/>
    <w:rsid w:val="005A6C43"/>
    <w:rsid w:val="005D68CD"/>
    <w:rsid w:val="005E6693"/>
    <w:rsid w:val="00603FAD"/>
    <w:rsid w:val="006352B3"/>
    <w:rsid w:val="006367BB"/>
    <w:rsid w:val="006556BC"/>
    <w:rsid w:val="00694B69"/>
    <w:rsid w:val="006A1B29"/>
    <w:rsid w:val="006B675E"/>
    <w:rsid w:val="006D1516"/>
    <w:rsid w:val="007064EF"/>
    <w:rsid w:val="00713807"/>
    <w:rsid w:val="00722AB7"/>
    <w:rsid w:val="0072406B"/>
    <w:rsid w:val="00724A28"/>
    <w:rsid w:val="00743EED"/>
    <w:rsid w:val="0078029D"/>
    <w:rsid w:val="00785C39"/>
    <w:rsid w:val="007A0492"/>
    <w:rsid w:val="007A1057"/>
    <w:rsid w:val="007A5173"/>
    <w:rsid w:val="007B3571"/>
    <w:rsid w:val="007D56ED"/>
    <w:rsid w:val="007D6094"/>
    <w:rsid w:val="007E40AD"/>
    <w:rsid w:val="007F49D6"/>
    <w:rsid w:val="008241FF"/>
    <w:rsid w:val="00846712"/>
    <w:rsid w:val="008554C4"/>
    <w:rsid w:val="00871D79"/>
    <w:rsid w:val="00876180"/>
    <w:rsid w:val="00883B7F"/>
    <w:rsid w:val="008840C6"/>
    <w:rsid w:val="00893BE6"/>
    <w:rsid w:val="008D3A94"/>
    <w:rsid w:val="008E2DF4"/>
    <w:rsid w:val="0092756D"/>
    <w:rsid w:val="009330D7"/>
    <w:rsid w:val="00936F1D"/>
    <w:rsid w:val="00947DDD"/>
    <w:rsid w:val="00951D35"/>
    <w:rsid w:val="00A1446D"/>
    <w:rsid w:val="00A21E44"/>
    <w:rsid w:val="00A36A02"/>
    <w:rsid w:val="00A761B5"/>
    <w:rsid w:val="00AB3999"/>
    <w:rsid w:val="00AB76C6"/>
    <w:rsid w:val="00AC086C"/>
    <w:rsid w:val="00AD00CD"/>
    <w:rsid w:val="00AF0448"/>
    <w:rsid w:val="00B11B4F"/>
    <w:rsid w:val="00B356F8"/>
    <w:rsid w:val="00B673CB"/>
    <w:rsid w:val="00B6741A"/>
    <w:rsid w:val="00B76007"/>
    <w:rsid w:val="00B77D0D"/>
    <w:rsid w:val="00B97D94"/>
    <w:rsid w:val="00BC386C"/>
    <w:rsid w:val="00BD35FB"/>
    <w:rsid w:val="00BF6578"/>
    <w:rsid w:val="00BF67FD"/>
    <w:rsid w:val="00C55757"/>
    <w:rsid w:val="00C718BE"/>
    <w:rsid w:val="00D07B19"/>
    <w:rsid w:val="00D2004C"/>
    <w:rsid w:val="00D42FA9"/>
    <w:rsid w:val="00D43661"/>
    <w:rsid w:val="00D52B3C"/>
    <w:rsid w:val="00D641A4"/>
    <w:rsid w:val="00D76CC3"/>
    <w:rsid w:val="00D85DF2"/>
    <w:rsid w:val="00D9780B"/>
    <w:rsid w:val="00DA0758"/>
    <w:rsid w:val="00DC52B6"/>
    <w:rsid w:val="00DD7749"/>
    <w:rsid w:val="00DF1615"/>
    <w:rsid w:val="00DF542B"/>
    <w:rsid w:val="00E01A9D"/>
    <w:rsid w:val="00E32DE1"/>
    <w:rsid w:val="00E41CE8"/>
    <w:rsid w:val="00E5193E"/>
    <w:rsid w:val="00E51FEE"/>
    <w:rsid w:val="00E627C2"/>
    <w:rsid w:val="00E703DA"/>
    <w:rsid w:val="00E73617"/>
    <w:rsid w:val="00E771D1"/>
    <w:rsid w:val="00EA16C7"/>
    <w:rsid w:val="00EA5E0F"/>
    <w:rsid w:val="00ED2333"/>
    <w:rsid w:val="00F12D78"/>
    <w:rsid w:val="00F4761C"/>
    <w:rsid w:val="00F519D1"/>
    <w:rsid w:val="00F547EC"/>
    <w:rsid w:val="00F61956"/>
    <w:rsid w:val="00F65E50"/>
    <w:rsid w:val="00F739EE"/>
    <w:rsid w:val="00F8578A"/>
    <w:rsid w:val="00F91652"/>
    <w:rsid w:val="00F960B9"/>
    <w:rsid w:val="00FA3D4D"/>
    <w:rsid w:val="00FC7E6C"/>
    <w:rsid w:val="00FD5CF7"/>
    <w:rsid w:val="00FE3E25"/>
    <w:rsid w:val="00FE47BB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2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64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7DC"/>
  </w:style>
  <w:style w:type="paragraph" w:styleId="Pieddepage">
    <w:name w:val="footer"/>
    <w:basedOn w:val="Normal"/>
    <w:link w:val="PieddepageCar"/>
    <w:uiPriority w:val="99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7DC"/>
  </w:style>
  <w:style w:type="paragraph" w:styleId="Textedebulles">
    <w:name w:val="Balloon Text"/>
    <w:basedOn w:val="Normal"/>
    <w:link w:val="TextedebullesCar"/>
    <w:uiPriority w:val="99"/>
    <w:semiHidden/>
    <w:unhideWhenUsed/>
    <w:rsid w:val="008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E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83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2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64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7DC"/>
  </w:style>
  <w:style w:type="paragraph" w:styleId="Pieddepage">
    <w:name w:val="footer"/>
    <w:basedOn w:val="Normal"/>
    <w:link w:val="PieddepageCar"/>
    <w:uiPriority w:val="99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7DC"/>
  </w:style>
  <w:style w:type="paragraph" w:styleId="Textedebulles">
    <w:name w:val="Balloon Text"/>
    <w:basedOn w:val="Normal"/>
    <w:link w:val="TextedebullesCar"/>
    <w:uiPriority w:val="99"/>
    <w:semiHidden/>
    <w:unhideWhenUsed/>
    <w:rsid w:val="008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E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83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oc-polynesie@douane.finances.gouv.fr" TargetMode="External"/><Relationship Id="rId18" Type="http://schemas.openxmlformats.org/officeDocument/2006/relationships/hyperlink" Target="mailto:trafficmaritime@portppt.p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rafficmaritime@portppt.p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rafficmaritime@portppt.pf" TargetMode="Externa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dr-polynesie@douane.finances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-polynesie@douane.finances.gouv.fr" TargetMode="External"/><Relationship Id="rId24" Type="http://schemas.openxmlformats.org/officeDocument/2006/relationships/hyperlink" Target="http://lexpol.cloud.pf/LexpolAfficheTexte.php?texte=4408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pol.cloud.pf/LexpolAfficheTexte.php?texte=440882" TargetMode="External"/><Relationship Id="rId23" Type="http://schemas.openxmlformats.org/officeDocument/2006/relationships/hyperlink" Target="http://lexpol.cloud.pf/LexpolAfficheTexte.php?texte=397102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paf987-poste@interieur.gouv.fr" TargetMode="External"/><Relationship Id="rId19" Type="http://schemas.openxmlformats.org/officeDocument/2006/relationships/hyperlink" Target="mailto:dpaf987-poste@interieur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Relationship Id="rId14" Type="http://schemas.openxmlformats.org/officeDocument/2006/relationships/hyperlink" Target="http://lexpol.cloud.pf/LexpolAfficheTexte.php?texte=397102" TargetMode="External"/><Relationship Id="rId22" Type="http://schemas.openxmlformats.org/officeDocument/2006/relationships/hyperlink" Target="mailto:croc-polynesie@douane.finances.gouv.f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fficmaritime@portppt.pf" TargetMode="External"/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afficmaritime@portppt.pf" TargetMode="External"/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3BF2-BBB1-4C5A-8C3B-92CD56B7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F09.03.01</vt:lpstr>
    </vt:vector>
  </TitlesOfParts>
  <Company>PORT AUTONOME DE PAPEETE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F09.03.01</dc:title>
  <dc:subject>Procédures Entrée et Sortie Papeete - Tahiti - Toutes îles (français - anglais)</dc:subject>
  <dc:creator>RQ</dc:creator>
  <dc:description>DIFFUSION : DG - ADA - ADT - AGC - DF - NAV - SSS - SC - SGD VERIFICATEURS : SC - SGD - NAV - RQ APPROBATEUR : DG</dc:description>
  <cp:lastModifiedBy>Yolande Moreau</cp:lastModifiedBy>
  <cp:revision>2</cp:revision>
  <cp:lastPrinted>2016-08-12T20:31:00Z</cp:lastPrinted>
  <dcterms:created xsi:type="dcterms:W3CDTF">2014-06-02T18:10:00Z</dcterms:created>
  <dcterms:modified xsi:type="dcterms:W3CDTF">2016-08-12T20:31:00Z</dcterms:modified>
  <cp:category>Processus de réalisation</cp:category>
</cp:coreProperties>
</file>