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4271"/>
        <w:gridCol w:w="1383"/>
      </w:tblGrid>
      <w:tr w:rsidR="00BF6E06" w:rsidRPr="00B0717D" w:rsidTr="00BF6E06">
        <w:trPr>
          <w:trHeight w:val="654"/>
          <w:jc w:val="center"/>
        </w:trPr>
        <w:tc>
          <w:tcPr>
            <w:tcW w:w="4806" w:type="dxa"/>
            <w:vMerge w:val="restart"/>
            <w:vAlign w:val="center"/>
          </w:tcPr>
          <w:p w:rsidR="00BF6E06" w:rsidRPr="00B0717D" w:rsidRDefault="00BF0B86" w:rsidP="00BF0B86">
            <w:pPr>
              <w:autoSpaceDE w:val="0"/>
              <w:autoSpaceDN w:val="0"/>
              <w:adjustRightInd w:val="0"/>
              <w:ind w:left="-113" w:right="-113"/>
              <w:jc w:val="center"/>
              <w:rPr>
                <w:rFonts w:ascii="Arial-BoldMT" w:hAnsi="Arial-BoldMT" w:cs="Arial-BoldMT"/>
                <w:b/>
                <w:bCs/>
                <w:color w:val="000000"/>
                <w:sz w:val="20"/>
                <w:szCs w:val="20"/>
              </w:rPr>
            </w:pPr>
            <w:r>
              <w:rPr>
                <w:noProof/>
              </w:rPr>
              <w:drawing>
                <wp:inline distT="0" distB="0" distL="0" distR="0" wp14:anchorId="2AAA485E" wp14:editId="61A710A5">
                  <wp:extent cx="2958465" cy="25298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76220" cy="2545022"/>
                          </a:xfrm>
                          <a:prstGeom prst="rect">
                            <a:avLst/>
                          </a:prstGeom>
                        </pic:spPr>
                      </pic:pic>
                    </a:graphicData>
                  </a:graphic>
                </wp:inline>
              </w:drawing>
            </w:r>
          </w:p>
        </w:tc>
        <w:tc>
          <w:tcPr>
            <w:tcW w:w="5654" w:type="dxa"/>
            <w:gridSpan w:val="2"/>
            <w:tcBorders>
              <w:bottom w:val="nil"/>
            </w:tcBorders>
            <w:vAlign w:val="center"/>
          </w:tcPr>
          <w:p w:rsidR="00BF6E06" w:rsidRPr="00BB75C8" w:rsidRDefault="00BF6E06" w:rsidP="0094056B">
            <w:pPr>
              <w:autoSpaceDE w:val="0"/>
              <w:autoSpaceDN w:val="0"/>
              <w:adjustRightInd w:val="0"/>
              <w:jc w:val="center"/>
              <w:rPr>
                <w:rFonts w:ascii="Arial" w:hAnsi="Arial" w:cs="Arial"/>
                <w:b/>
                <w:bCs/>
                <w:smallCaps/>
                <w:color w:val="000000"/>
                <w:sz w:val="20"/>
                <w:szCs w:val="20"/>
              </w:rPr>
            </w:pPr>
            <w:r w:rsidRPr="00BB75C8">
              <w:rPr>
                <w:rFonts w:ascii="Arial" w:hAnsi="Arial" w:cs="Arial"/>
                <w:b/>
                <w:bCs/>
                <w:smallCaps/>
                <w:color w:val="000000"/>
              </w:rPr>
              <w:t>Contacts</w:t>
            </w:r>
          </w:p>
        </w:tc>
      </w:tr>
      <w:tr w:rsidR="00BF6E06" w:rsidRPr="00B0717D" w:rsidTr="005864BC">
        <w:trPr>
          <w:trHeight w:val="654"/>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bottom w:val="nil"/>
              <w:right w:val="nil"/>
            </w:tcBorders>
            <w:vAlign w:val="center"/>
          </w:tcPr>
          <w:p w:rsidR="00BF6E06" w:rsidRPr="00BB75C8" w:rsidRDefault="00BF6E06" w:rsidP="005864BC">
            <w:pPr>
              <w:autoSpaceDE w:val="0"/>
              <w:autoSpaceDN w:val="0"/>
              <w:adjustRightInd w:val="0"/>
              <w:rPr>
                <w:rFonts w:ascii="Arial" w:hAnsi="Arial" w:cs="Arial"/>
                <w:b/>
                <w:bCs/>
                <w:smallCaps/>
                <w:color w:val="000000"/>
                <w:sz w:val="20"/>
                <w:szCs w:val="20"/>
              </w:rPr>
            </w:pPr>
            <w:r>
              <w:rPr>
                <w:rFonts w:ascii="Arial" w:hAnsi="Arial" w:cs="Arial"/>
                <w:b/>
                <w:bCs/>
                <w:smallCaps/>
                <w:color w:val="000000"/>
                <w:sz w:val="20"/>
                <w:szCs w:val="20"/>
              </w:rPr>
              <w:t>Bureau de Gestion des Accès</w:t>
            </w:r>
            <w:r w:rsidRPr="00BB75C8">
              <w:rPr>
                <w:rFonts w:ascii="Arial" w:hAnsi="Arial" w:cs="Arial"/>
                <w:b/>
                <w:bCs/>
                <w:smallCaps/>
                <w:color w:val="000000"/>
                <w:sz w:val="20"/>
                <w:szCs w:val="20"/>
              </w:rPr>
              <w:br/>
              <w:t xml:space="preserve">Délivrance des </w:t>
            </w:r>
            <w:r w:rsidR="005864BC">
              <w:rPr>
                <w:rFonts w:ascii="Arial" w:hAnsi="Arial" w:cs="Arial"/>
                <w:b/>
                <w:bCs/>
                <w:smallCaps/>
                <w:color w:val="000000"/>
                <w:sz w:val="20"/>
                <w:szCs w:val="20"/>
              </w:rPr>
              <w:t>badges</w:t>
            </w:r>
            <w:r w:rsidRPr="00BB75C8">
              <w:rPr>
                <w:rFonts w:ascii="Arial" w:hAnsi="Arial" w:cs="Arial"/>
                <w:b/>
                <w:bCs/>
                <w:smallCaps/>
                <w:color w:val="000000"/>
                <w:sz w:val="20"/>
                <w:szCs w:val="20"/>
              </w:rPr>
              <w:t xml:space="preserve"> d’accès</w:t>
            </w:r>
          </w:p>
        </w:tc>
        <w:tc>
          <w:tcPr>
            <w:tcW w:w="1383" w:type="dxa"/>
            <w:tcBorders>
              <w:top w:val="nil"/>
              <w:left w:val="nil"/>
              <w:bottom w:val="nil"/>
            </w:tcBorders>
          </w:tcPr>
          <w:p w:rsidR="00BF6E06" w:rsidRPr="008D21DB" w:rsidRDefault="00BF6E06" w:rsidP="005864BC">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40 </w:t>
            </w:r>
            <w:r w:rsidRPr="008D21DB">
              <w:rPr>
                <w:rFonts w:ascii="Arial" w:hAnsi="Arial" w:cs="Arial"/>
                <w:b/>
                <w:bCs/>
                <w:color w:val="000000"/>
                <w:sz w:val="22"/>
                <w:szCs w:val="22"/>
              </w:rPr>
              <w:t>47</w:t>
            </w:r>
            <w:r>
              <w:rPr>
                <w:rFonts w:ascii="Arial" w:hAnsi="Arial" w:cs="Arial"/>
                <w:b/>
                <w:bCs/>
                <w:color w:val="000000"/>
                <w:sz w:val="22"/>
                <w:szCs w:val="22"/>
              </w:rPr>
              <w:t> </w:t>
            </w:r>
            <w:r w:rsidRPr="008D21DB">
              <w:rPr>
                <w:rFonts w:ascii="Arial" w:hAnsi="Arial" w:cs="Arial"/>
                <w:b/>
                <w:bCs/>
                <w:color w:val="000000"/>
                <w:sz w:val="22"/>
                <w:szCs w:val="22"/>
              </w:rPr>
              <w:t>48</w:t>
            </w:r>
            <w:r>
              <w:rPr>
                <w:rFonts w:ascii="Arial" w:hAnsi="Arial" w:cs="Arial"/>
                <w:b/>
                <w:bCs/>
                <w:color w:val="000000"/>
                <w:sz w:val="22"/>
                <w:szCs w:val="22"/>
              </w:rPr>
              <w:t> 9</w:t>
            </w:r>
            <w:r w:rsidRPr="008D21DB">
              <w:rPr>
                <w:rFonts w:ascii="Arial" w:hAnsi="Arial" w:cs="Arial"/>
                <w:b/>
                <w:bCs/>
                <w:color w:val="000000"/>
                <w:sz w:val="22"/>
                <w:szCs w:val="22"/>
              </w:rPr>
              <w:t>2</w:t>
            </w:r>
            <w:r>
              <w:rPr>
                <w:rFonts w:ascii="Arial" w:hAnsi="Arial" w:cs="Arial"/>
                <w:b/>
                <w:bCs/>
                <w:color w:val="000000"/>
                <w:sz w:val="22"/>
                <w:szCs w:val="22"/>
              </w:rPr>
              <w:br/>
              <w:t>40 47 48 52</w:t>
            </w:r>
          </w:p>
        </w:tc>
      </w:tr>
      <w:tr w:rsidR="00BF6E06" w:rsidRPr="00B0717D" w:rsidTr="005864BC">
        <w:trPr>
          <w:trHeight w:val="654"/>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bottom w:val="nil"/>
              <w:right w:val="nil"/>
            </w:tcBorders>
            <w:vAlign w:val="center"/>
          </w:tcPr>
          <w:p w:rsidR="00BF6E06" w:rsidRPr="00BB75C8" w:rsidRDefault="00CE62F7" w:rsidP="0094056B">
            <w:pPr>
              <w:autoSpaceDE w:val="0"/>
              <w:autoSpaceDN w:val="0"/>
              <w:adjustRightInd w:val="0"/>
              <w:rPr>
                <w:rFonts w:ascii="Arial" w:hAnsi="Arial" w:cs="Arial"/>
                <w:b/>
                <w:bCs/>
                <w:smallCaps/>
                <w:color w:val="000000"/>
              </w:rPr>
            </w:pPr>
            <w:r>
              <w:rPr>
                <w:rFonts w:ascii="Arial" w:hAnsi="Arial" w:cs="Arial"/>
                <w:b/>
                <w:bCs/>
                <w:smallCaps/>
                <w:noProof/>
                <w:color w:val="000000"/>
                <w:sz w:val="20"/>
                <w:szCs w:val="20"/>
              </w:rPr>
              <mc:AlternateContent>
                <mc:Choice Requires="wps">
                  <w:drawing>
                    <wp:anchor distT="0" distB="0" distL="114300" distR="114300" simplePos="0" relativeHeight="251659264" behindDoc="0" locked="0" layoutInCell="1" allowOverlap="1" wp14:anchorId="70E056FF" wp14:editId="69766DCB">
                      <wp:simplePos x="0" y="0"/>
                      <wp:positionH relativeFrom="column">
                        <wp:posOffset>2584450</wp:posOffset>
                      </wp:positionH>
                      <wp:positionV relativeFrom="paragraph">
                        <wp:posOffset>206375</wp:posOffset>
                      </wp:positionV>
                      <wp:extent cx="38100" cy="3345180"/>
                      <wp:effectExtent l="38100" t="38100" r="76200" b="64770"/>
                      <wp:wrapNone/>
                      <wp:docPr id="30" name="Connecteur droit avec flèche 30"/>
                      <wp:cNvGraphicFramePr/>
                      <a:graphic xmlns:a="http://schemas.openxmlformats.org/drawingml/2006/main">
                        <a:graphicData uri="http://schemas.microsoft.com/office/word/2010/wordprocessingShape">
                          <wps:wsp>
                            <wps:cNvCnPr/>
                            <wps:spPr>
                              <a:xfrm>
                                <a:off x="0" y="0"/>
                                <a:ext cx="38100" cy="3345180"/>
                              </a:xfrm>
                              <a:prstGeom prst="straightConnector1">
                                <a:avLst/>
                              </a:prstGeom>
                              <a:ln>
                                <a:solidFill>
                                  <a:schemeClr val="tx1"/>
                                </a:solidFill>
                                <a:prstDash val="sysDash"/>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0" o:spid="_x0000_s1026" type="#_x0000_t32" style="position:absolute;margin-left:203.5pt;margin-top:16.25pt;width:3pt;height:26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" strokecolor="black [3213]">
                      <v:stroke dashstyle="3 1" startarrow="oval" endarrow="block"/>
                    </v:shape>
                  </w:pict>
                </mc:Fallback>
              </mc:AlternateContent>
            </w:r>
            <w:r w:rsidR="00BF6E06">
              <w:rPr>
                <w:rFonts w:ascii="Arial" w:hAnsi="Arial" w:cs="Arial"/>
                <w:b/>
                <w:bCs/>
                <w:smallCaps/>
                <w:color w:val="000000"/>
                <w:sz w:val="20"/>
                <w:szCs w:val="20"/>
              </w:rPr>
              <w:t>Bureau de Gestion des Accès du TCI</w:t>
            </w:r>
            <w:r w:rsidR="00BF6E06">
              <w:rPr>
                <w:rFonts w:ascii="Arial" w:hAnsi="Arial" w:cs="Arial"/>
                <w:b/>
                <w:bCs/>
                <w:smallCaps/>
                <w:color w:val="000000"/>
                <w:sz w:val="20"/>
                <w:szCs w:val="20"/>
              </w:rPr>
              <w:br/>
              <w:t xml:space="preserve">Contrôles </w:t>
            </w:r>
            <w:r w:rsidR="00BF6E06" w:rsidRPr="00BB75C8">
              <w:rPr>
                <w:rFonts w:ascii="Arial" w:hAnsi="Arial" w:cs="Arial"/>
                <w:b/>
                <w:bCs/>
                <w:smallCaps/>
                <w:color w:val="000000"/>
                <w:sz w:val="20"/>
                <w:szCs w:val="20"/>
              </w:rPr>
              <w:t>d’accès</w:t>
            </w:r>
          </w:p>
        </w:tc>
        <w:tc>
          <w:tcPr>
            <w:tcW w:w="1383" w:type="dxa"/>
            <w:tcBorders>
              <w:top w:val="nil"/>
              <w:left w:val="nil"/>
              <w:bottom w:val="nil"/>
            </w:tcBorders>
          </w:tcPr>
          <w:p w:rsidR="00BF6E06" w:rsidRPr="00385D44" w:rsidRDefault="00BF6E06" w:rsidP="005864BC">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40 </w:t>
            </w:r>
            <w:r w:rsidRPr="00385D44">
              <w:rPr>
                <w:rFonts w:ascii="Arial" w:hAnsi="Arial" w:cs="Arial"/>
                <w:b/>
                <w:bCs/>
                <w:color w:val="000000"/>
                <w:sz w:val="22"/>
                <w:szCs w:val="22"/>
              </w:rPr>
              <w:t>47</w:t>
            </w:r>
            <w:r>
              <w:rPr>
                <w:rFonts w:ascii="Arial" w:hAnsi="Arial" w:cs="Arial"/>
                <w:b/>
                <w:bCs/>
                <w:color w:val="000000"/>
                <w:sz w:val="22"/>
                <w:szCs w:val="22"/>
              </w:rPr>
              <w:t> </w:t>
            </w:r>
            <w:r w:rsidRPr="00385D44">
              <w:rPr>
                <w:rFonts w:ascii="Arial" w:hAnsi="Arial" w:cs="Arial"/>
                <w:b/>
                <w:bCs/>
                <w:color w:val="000000"/>
                <w:sz w:val="22"/>
                <w:szCs w:val="22"/>
              </w:rPr>
              <w:t>48</w:t>
            </w:r>
            <w:r>
              <w:rPr>
                <w:rFonts w:ascii="Arial" w:hAnsi="Arial" w:cs="Arial"/>
                <w:b/>
                <w:bCs/>
                <w:color w:val="000000"/>
                <w:sz w:val="22"/>
                <w:szCs w:val="22"/>
              </w:rPr>
              <w:t> </w:t>
            </w:r>
            <w:r w:rsidRPr="00385D44">
              <w:rPr>
                <w:rFonts w:ascii="Arial" w:hAnsi="Arial" w:cs="Arial"/>
                <w:b/>
                <w:bCs/>
                <w:color w:val="000000"/>
                <w:sz w:val="22"/>
                <w:szCs w:val="22"/>
              </w:rPr>
              <w:t>32</w:t>
            </w:r>
          </w:p>
        </w:tc>
      </w:tr>
      <w:tr w:rsidR="00BF6E06" w:rsidRPr="00B0717D" w:rsidTr="005864BC">
        <w:trPr>
          <w:trHeight w:val="654"/>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bottom w:val="nil"/>
              <w:right w:val="nil"/>
            </w:tcBorders>
            <w:vAlign w:val="center"/>
          </w:tcPr>
          <w:p w:rsidR="00BF6E06" w:rsidRPr="00BB75C8" w:rsidRDefault="00CE62F7" w:rsidP="0094056B">
            <w:pPr>
              <w:autoSpaceDE w:val="0"/>
              <w:autoSpaceDN w:val="0"/>
              <w:adjustRightInd w:val="0"/>
              <w:rPr>
                <w:rFonts w:ascii="Arial" w:hAnsi="Arial" w:cs="Arial"/>
                <w:b/>
                <w:bCs/>
                <w:smallCaps/>
                <w:color w:val="000000"/>
              </w:rPr>
            </w:pPr>
            <w:r>
              <w:rPr>
                <w:rFonts w:ascii="Arial" w:hAnsi="Arial" w:cs="Arial"/>
                <w:b/>
                <w:bCs/>
                <w:smallCaps/>
                <w:noProof/>
                <w:color w:val="000000"/>
                <w:sz w:val="20"/>
                <w:szCs w:val="20"/>
              </w:rPr>
              <mc:AlternateContent>
                <mc:Choice Requires="wps">
                  <w:drawing>
                    <wp:anchor distT="0" distB="0" distL="114300" distR="114300" simplePos="0" relativeHeight="251660288" behindDoc="0" locked="0" layoutInCell="1" allowOverlap="1" wp14:anchorId="700D2A14" wp14:editId="44143F85">
                      <wp:simplePos x="0" y="0"/>
                      <wp:positionH relativeFrom="column">
                        <wp:posOffset>2439670</wp:posOffset>
                      </wp:positionH>
                      <wp:positionV relativeFrom="paragraph">
                        <wp:posOffset>221615</wp:posOffset>
                      </wp:positionV>
                      <wp:extent cx="144780" cy="2887980"/>
                      <wp:effectExtent l="38100" t="38100" r="64770" b="64770"/>
                      <wp:wrapNone/>
                      <wp:docPr id="31" name="Connecteur droit avec flèche 31"/>
                      <wp:cNvGraphicFramePr/>
                      <a:graphic xmlns:a="http://schemas.openxmlformats.org/drawingml/2006/main">
                        <a:graphicData uri="http://schemas.microsoft.com/office/word/2010/wordprocessingShape">
                          <wps:wsp>
                            <wps:cNvCnPr/>
                            <wps:spPr>
                              <a:xfrm>
                                <a:off x="0" y="0"/>
                                <a:ext cx="144780" cy="2887980"/>
                              </a:xfrm>
                              <a:prstGeom prst="straightConnector1">
                                <a:avLst/>
                              </a:prstGeom>
                              <a:ln>
                                <a:solidFill>
                                  <a:schemeClr val="tx1"/>
                                </a:solidFill>
                                <a:prstDash val="sysDash"/>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 o:spid="_x0000_s1026" type="#_x0000_t32" style="position:absolute;margin-left:192.1pt;margin-top:17.45pt;width:11.4pt;height:2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" strokecolor="black [3213]">
                      <v:stroke dashstyle="3 1" startarrow="oval" endarrow="block"/>
                    </v:shape>
                  </w:pict>
                </mc:Fallback>
              </mc:AlternateContent>
            </w:r>
            <w:r w:rsidR="00BF6E06">
              <w:rPr>
                <w:rFonts w:ascii="Arial" w:hAnsi="Arial" w:cs="Arial"/>
                <w:b/>
                <w:bCs/>
                <w:smallCaps/>
                <w:color w:val="000000"/>
                <w:sz w:val="20"/>
                <w:szCs w:val="20"/>
              </w:rPr>
              <w:t>Subdivision gestion du domaine TCI</w:t>
            </w:r>
            <w:r w:rsidR="00BF6E06" w:rsidRPr="00BB75C8">
              <w:rPr>
                <w:rFonts w:ascii="Arial" w:hAnsi="Arial" w:cs="Arial"/>
                <w:b/>
                <w:bCs/>
                <w:smallCaps/>
                <w:color w:val="000000"/>
                <w:sz w:val="20"/>
                <w:szCs w:val="20"/>
              </w:rPr>
              <w:br/>
              <w:t>Magasinage</w:t>
            </w:r>
          </w:p>
        </w:tc>
        <w:tc>
          <w:tcPr>
            <w:tcW w:w="1383" w:type="dxa"/>
            <w:tcBorders>
              <w:top w:val="nil"/>
              <w:left w:val="nil"/>
              <w:bottom w:val="nil"/>
            </w:tcBorders>
          </w:tcPr>
          <w:p w:rsidR="00BF6E06" w:rsidRPr="00385D44" w:rsidRDefault="00BF6E06" w:rsidP="005864BC">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40 </w:t>
            </w:r>
            <w:r w:rsidRPr="00385D44">
              <w:rPr>
                <w:rFonts w:ascii="Arial" w:hAnsi="Arial" w:cs="Arial"/>
                <w:b/>
                <w:bCs/>
                <w:color w:val="000000"/>
                <w:sz w:val="22"/>
                <w:szCs w:val="22"/>
              </w:rPr>
              <w:t>47</w:t>
            </w:r>
            <w:r>
              <w:rPr>
                <w:rFonts w:ascii="Arial" w:hAnsi="Arial" w:cs="Arial"/>
                <w:b/>
                <w:bCs/>
                <w:color w:val="000000"/>
                <w:sz w:val="22"/>
                <w:szCs w:val="22"/>
              </w:rPr>
              <w:t> </w:t>
            </w:r>
            <w:r w:rsidRPr="00385D44">
              <w:rPr>
                <w:rFonts w:ascii="Arial" w:hAnsi="Arial" w:cs="Arial"/>
                <w:b/>
                <w:bCs/>
                <w:color w:val="000000"/>
                <w:sz w:val="22"/>
                <w:szCs w:val="22"/>
              </w:rPr>
              <w:t>48</w:t>
            </w:r>
            <w:r>
              <w:rPr>
                <w:rFonts w:ascii="Arial" w:hAnsi="Arial" w:cs="Arial"/>
                <w:b/>
                <w:bCs/>
                <w:color w:val="000000"/>
                <w:sz w:val="22"/>
                <w:szCs w:val="22"/>
              </w:rPr>
              <w:t xml:space="preserve"> </w:t>
            </w:r>
            <w:r w:rsidRPr="00385D44">
              <w:rPr>
                <w:rFonts w:ascii="Arial" w:hAnsi="Arial" w:cs="Arial"/>
                <w:b/>
                <w:bCs/>
                <w:color w:val="000000"/>
                <w:sz w:val="22"/>
                <w:szCs w:val="22"/>
              </w:rPr>
              <w:t>31</w:t>
            </w:r>
          </w:p>
        </w:tc>
      </w:tr>
      <w:tr w:rsidR="00BF6E06" w:rsidRPr="00B0717D" w:rsidTr="00BF6E06">
        <w:trPr>
          <w:trHeight w:val="340"/>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5654" w:type="dxa"/>
            <w:gridSpan w:val="2"/>
            <w:tcBorders>
              <w:top w:val="nil"/>
              <w:bottom w:val="nil"/>
            </w:tcBorders>
            <w:vAlign w:val="center"/>
          </w:tcPr>
          <w:p w:rsidR="00BF6E06" w:rsidRPr="008D21DB" w:rsidRDefault="00BF6E06" w:rsidP="00F26A57">
            <w:pPr>
              <w:autoSpaceDE w:val="0"/>
              <w:autoSpaceDN w:val="0"/>
              <w:adjustRightInd w:val="0"/>
              <w:ind w:right="-57"/>
              <w:jc w:val="center"/>
              <w:rPr>
                <w:rFonts w:ascii="Arial" w:hAnsi="Arial" w:cs="Arial"/>
                <w:b/>
                <w:bCs/>
                <w:color w:val="000000"/>
                <w:sz w:val="22"/>
                <w:szCs w:val="22"/>
              </w:rPr>
            </w:pPr>
            <w:r w:rsidRPr="00BB75C8">
              <w:rPr>
                <w:rFonts w:ascii="Arial" w:hAnsi="Arial" w:cs="Arial"/>
                <w:b/>
                <w:bCs/>
                <w:smallCaps/>
                <w:color w:val="000000"/>
                <w:sz w:val="20"/>
                <w:szCs w:val="20"/>
              </w:rPr>
              <w:t>En cas d’accident prévenir</w:t>
            </w:r>
          </w:p>
        </w:tc>
      </w:tr>
      <w:tr w:rsidR="00BF6E06" w:rsidRPr="00B0717D" w:rsidTr="00BF6E06">
        <w:trPr>
          <w:trHeight w:val="227"/>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bottom w:val="nil"/>
              <w:right w:val="nil"/>
            </w:tcBorders>
            <w:vAlign w:val="center"/>
          </w:tcPr>
          <w:p w:rsidR="00BF6E06" w:rsidRPr="00BB75C8" w:rsidRDefault="00BF6E06" w:rsidP="009E30BF">
            <w:pPr>
              <w:autoSpaceDE w:val="0"/>
              <w:autoSpaceDN w:val="0"/>
              <w:adjustRightInd w:val="0"/>
              <w:jc w:val="right"/>
              <w:rPr>
                <w:rFonts w:ascii="Arial" w:hAnsi="Arial" w:cs="Arial"/>
                <w:b/>
                <w:bCs/>
                <w:smallCaps/>
                <w:color w:val="000000"/>
                <w:sz w:val="20"/>
                <w:szCs w:val="20"/>
              </w:rPr>
            </w:pPr>
            <w:r w:rsidRPr="00BB75C8">
              <w:rPr>
                <w:rFonts w:ascii="Arial" w:hAnsi="Arial" w:cs="Arial"/>
                <w:b/>
                <w:bCs/>
                <w:smallCaps/>
                <w:color w:val="000000"/>
                <w:sz w:val="20"/>
                <w:szCs w:val="20"/>
              </w:rPr>
              <w:t>Pompiers</w:t>
            </w:r>
          </w:p>
        </w:tc>
        <w:tc>
          <w:tcPr>
            <w:tcW w:w="1383" w:type="dxa"/>
            <w:tcBorders>
              <w:top w:val="nil"/>
              <w:left w:val="nil"/>
              <w:bottom w:val="nil"/>
            </w:tcBorders>
            <w:vAlign w:val="center"/>
          </w:tcPr>
          <w:p w:rsidR="00BF6E06" w:rsidRPr="008D21DB" w:rsidRDefault="00BF6E06" w:rsidP="00BB75C8">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18</w:t>
            </w:r>
          </w:p>
        </w:tc>
      </w:tr>
      <w:tr w:rsidR="00BF6E06" w:rsidRPr="00B0717D" w:rsidTr="00E03C6A">
        <w:trPr>
          <w:trHeight w:val="227"/>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bottom w:val="nil"/>
              <w:right w:val="nil"/>
            </w:tcBorders>
            <w:vAlign w:val="center"/>
          </w:tcPr>
          <w:p w:rsidR="00BF6E06" w:rsidRPr="00BB75C8" w:rsidRDefault="00BF6E06" w:rsidP="009E30BF">
            <w:pPr>
              <w:autoSpaceDE w:val="0"/>
              <w:autoSpaceDN w:val="0"/>
              <w:adjustRightInd w:val="0"/>
              <w:jc w:val="right"/>
              <w:rPr>
                <w:rFonts w:ascii="Arial" w:hAnsi="Arial" w:cs="Arial"/>
                <w:b/>
                <w:bCs/>
                <w:smallCaps/>
                <w:color w:val="000000"/>
                <w:sz w:val="20"/>
                <w:szCs w:val="20"/>
              </w:rPr>
            </w:pPr>
            <w:r w:rsidRPr="00BB75C8">
              <w:rPr>
                <w:rFonts w:ascii="Arial" w:hAnsi="Arial" w:cs="Arial"/>
                <w:b/>
                <w:bCs/>
                <w:smallCaps/>
                <w:color w:val="000000"/>
                <w:sz w:val="20"/>
                <w:szCs w:val="20"/>
              </w:rPr>
              <w:t>Vigie PAP</w:t>
            </w:r>
          </w:p>
        </w:tc>
        <w:tc>
          <w:tcPr>
            <w:tcW w:w="1383" w:type="dxa"/>
            <w:tcBorders>
              <w:top w:val="nil"/>
              <w:left w:val="nil"/>
              <w:bottom w:val="nil"/>
            </w:tcBorders>
            <w:vAlign w:val="center"/>
          </w:tcPr>
          <w:p w:rsidR="00BF6E06" w:rsidRPr="008D21DB" w:rsidRDefault="00BF6E06" w:rsidP="00BB75C8">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40 42 12 12</w:t>
            </w:r>
          </w:p>
        </w:tc>
      </w:tr>
      <w:tr w:rsidR="00BF6E06" w:rsidRPr="00B0717D" w:rsidTr="00E03C6A">
        <w:trPr>
          <w:trHeight w:val="227"/>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bottom w:val="nil"/>
              <w:right w:val="nil"/>
            </w:tcBorders>
            <w:vAlign w:val="center"/>
          </w:tcPr>
          <w:p w:rsidR="00BF6E06" w:rsidRPr="00BB75C8" w:rsidRDefault="00BF6E06" w:rsidP="009E30BF">
            <w:pPr>
              <w:autoSpaceDE w:val="0"/>
              <w:autoSpaceDN w:val="0"/>
              <w:adjustRightInd w:val="0"/>
              <w:jc w:val="right"/>
              <w:rPr>
                <w:rFonts w:ascii="Arial" w:hAnsi="Arial" w:cs="Arial"/>
                <w:b/>
                <w:bCs/>
                <w:smallCaps/>
                <w:color w:val="000000"/>
                <w:sz w:val="20"/>
                <w:szCs w:val="20"/>
              </w:rPr>
            </w:pPr>
            <w:r>
              <w:rPr>
                <w:rFonts w:ascii="Arial" w:hAnsi="Arial" w:cs="Arial"/>
                <w:b/>
                <w:bCs/>
                <w:smallCaps/>
                <w:color w:val="000000"/>
                <w:sz w:val="20"/>
                <w:szCs w:val="20"/>
              </w:rPr>
              <w:t>ASIP TCI</w:t>
            </w:r>
          </w:p>
        </w:tc>
        <w:tc>
          <w:tcPr>
            <w:tcW w:w="1383" w:type="dxa"/>
            <w:tcBorders>
              <w:top w:val="nil"/>
              <w:left w:val="nil"/>
              <w:bottom w:val="nil"/>
            </w:tcBorders>
            <w:vAlign w:val="center"/>
          </w:tcPr>
          <w:p w:rsidR="00BF6E06" w:rsidRDefault="00BF6E06" w:rsidP="00BB75C8">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40 47 48 36</w:t>
            </w:r>
          </w:p>
        </w:tc>
      </w:tr>
      <w:tr w:rsidR="00BF6E06" w:rsidRPr="00B0717D" w:rsidTr="00E03C6A">
        <w:trPr>
          <w:trHeight w:val="227"/>
          <w:jc w:val="center"/>
        </w:trPr>
        <w:tc>
          <w:tcPr>
            <w:tcW w:w="4806" w:type="dxa"/>
            <w:vMerge/>
          </w:tcPr>
          <w:p w:rsidR="00BF6E06" w:rsidRPr="00B0717D" w:rsidRDefault="00BF6E06" w:rsidP="00B0717D">
            <w:pPr>
              <w:autoSpaceDE w:val="0"/>
              <w:autoSpaceDN w:val="0"/>
              <w:adjustRightInd w:val="0"/>
              <w:rPr>
                <w:rFonts w:ascii="Arial-BoldMT" w:hAnsi="Arial-BoldMT" w:cs="Arial-BoldMT"/>
                <w:b/>
                <w:bCs/>
                <w:noProof/>
                <w:color w:val="000000"/>
                <w:sz w:val="20"/>
                <w:szCs w:val="20"/>
              </w:rPr>
            </w:pPr>
          </w:p>
        </w:tc>
        <w:tc>
          <w:tcPr>
            <w:tcW w:w="4271" w:type="dxa"/>
            <w:tcBorders>
              <w:top w:val="nil"/>
              <w:right w:val="nil"/>
            </w:tcBorders>
            <w:vAlign w:val="center"/>
          </w:tcPr>
          <w:p w:rsidR="00BF6E06" w:rsidRPr="00BB75C8" w:rsidRDefault="00BF6E06" w:rsidP="009E30BF">
            <w:pPr>
              <w:autoSpaceDE w:val="0"/>
              <w:autoSpaceDN w:val="0"/>
              <w:adjustRightInd w:val="0"/>
              <w:jc w:val="right"/>
              <w:rPr>
                <w:rFonts w:ascii="Arial" w:hAnsi="Arial" w:cs="Arial"/>
                <w:b/>
                <w:bCs/>
                <w:smallCaps/>
                <w:color w:val="000000"/>
                <w:sz w:val="20"/>
                <w:szCs w:val="20"/>
              </w:rPr>
            </w:pPr>
            <w:r>
              <w:rPr>
                <w:rFonts w:ascii="Arial" w:hAnsi="Arial" w:cs="Arial"/>
                <w:b/>
                <w:bCs/>
                <w:smallCaps/>
                <w:color w:val="000000"/>
                <w:sz w:val="20"/>
                <w:szCs w:val="20"/>
              </w:rPr>
              <w:t>ASIP Suppléant</w:t>
            </w:r>
          </w:p>
        </w:tc>
        <w:tc>
          <w:tcPr>
            <w:tcW w:w="1383" w:type="dxa"/>
            <w:tcBorders>
              <w:top w:val="nil"/>
              <w:left w:val="nil"/>
            </w:tcBorders>
            <w:vAlign w:val="center"/>
          </w:tcPr>
          <w:p w:rsidR="00BF6E06" w:rsidRDefault="00BF6E06" w:rsidP="00BB75C8">
            <w:pPr>
              <w:autoSpaceDE w:val="0"/>
              <w:autoSpaceDN w:val="0"/>
              <w:adjustRightInd w:val="0"/>
              <w:ind w:right="-57"/>
              <w:rPr>
                <w:rFonts w:ascii="Arial" w:hAnsi="Arial" w:cs="Arial"/>
                <w:b/>
                <w:bCs/>
                <w:color w:val="000000"/>
                <w:sz w:val="22"/>
                <w:szCs w:val="22"/>
              </w:rPr>
            </w:pPr>
            <w:r>
              <w:rPr>
                <w:rFonts w:ascii="Arial" w:hAnsi="Arial" w:cs="Arial"/>
                <w:b/>
                <w:bCs/>
                <w:color w:val="000000"/>
                <w:sz w:val="22"/>
                <w:szCs w:val="22"/>
              </w:rPr>
              <w:t>89 75 93 91</w:t>
            </w:r>
          </w:p>
        </w:tc>
      </w:tr>
      <w:tr w:rsidR="00CC3CEC" w:rsidRPr="00B0717D" w:rsidTr="00BF6E06">
        <w:trPr>
          <w:trHeight w:val="5677"/>
          <w:jc w:val="center"/>
        </w:trPr>
        <w:tc>
          <w:tcPr>
            <w:tcW w:w="10460" w:type="dxa"/>
            <w:gridSpan w:val="3"/>
            <w:vAlign w:val="center"/>
          </w:tcPr>
          <w:p w:rsidR="00CC3CEC" w:rsidRPr="00B0717D" w:rsidRDefault="00FB7AE1" w:rsidP="00991549">
            <w:pPr>
              <w:autoSpaceDE w:val="0"/>
              <w:autoSpaceDN w:val="0"/>
              <w:adjustRightInd w:val="0"/>
              <w:jc w:val="center"/>
              <w:rPr>
                <w:rFonts w:ascii="Arial-BoldMT" w:hAnsi="Arial-BoldMT" w:cs="Arial-BoldMT"/>
                <w:b/>
                <w:bCs/>
                <w:color w:val="000000"/>
                <w:sz w:val="20"/>
                <w:szCs w:val="20"/>
              </w:rPr>
            </w:pPr>
            <w:r>
              <w:rPr>
                <w:noProof/>
              </w:rPr>
              <w:drawing>
                <wp:inline distT="0" distB="0" distL="0" distR="0" wp14:anchorId="06B7CF9F" wp14:editId="6810F9B3">
                  <wp:extent cx="6060175" cy="357084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60175" cy="3570841"/>
                          </a:xfrm>
                          <a:prstGeom prst="rect">
                            <a:avLst/>
                          </a:prstGeom>
                        </pic:spPr>
                      </pic:pic>
                    </a:graphicData>
                  </a:graphic>
                </wp:inline>
              </w:drawing>
            </w:r>
          </w:p>
        </w:tc>
      </w:tr>
      <w:tr w:rsidR="00045194" w:rsidRPr="00B0717D" w:rsidTr="00BF6E06">
        <w:trPr>
          <w:jc w:val="center"/>
        </w:trPr>
        <w:tc>
          <w:tcPr>
            <w:tcW w:w="10460" w:type="dxa"/>
            <w:gridSpan w:val="3"/>
            <w:tcBorders>
              <w:bottom w:val="single" w:sz="4" w:space="0" w:color="auto"/>
            </w:tcBorders>
          </w:tcPr>
          <w:p w:rsidR="00F04F58" w:rsidRPr="008D21DB" w:rsidRDefault="00F04F58" w:rsidP="00B64A4E">
            <w:pPr>
              <w:autoSpaceDE w:val="0"/>
              <w:autoSpaceDN w:val="0"/>
              <w:adjustRightInd w:val="0"/>
              <w:spacing w:before="120" w:after="120"/>
              <w:rPr>
                <w:rFonts w:ascii="Arial" w:hAnsi="Arial" w:cs="Arial"/>
                <w:b/>
                <w:bCs/>
                <w:color w:val="000000"/>
                <w:sz w:val="20"/>
                <w:szCs w:val="20"/>
              </w:rPr>
            </w:pPr>
            <w:r w:rsidRPr="008D21DB">
              <w:rPr>
                <w:rFonts w:ascii="Arial" w:hAnsi="Arial" w:cs="Arial"/>
                <w:b/>
                <w:bCs/>
                <w:color w:val="000000"/>
                <w:sz w:val="20"/>
                <w:szCs w:val="20"/>
                <w:u w:val="single"/>
              </w:rPr>
              <w:t>Risques particuliers du site</w:t>
            </w:r>
            <w:r w:rsidRPr="008D21DB">
              <w:rPr>
                <w:rFonts w:ascii="Arial" w:hAnsi="Arial" w:cs="Arial"/>
                <w:b/>
                <w:bCs/>
                <w:color w:val="000000"/>
                <w:sz w:val="20"/>
                <w:szCs w:val="20"/>
              </w:rPr>
              <w:t> :</w:t>
            </w:r>
            <w:r w:rsidR="00F26A57">
              <w:rPr>
                <w:noProof/>
              </w:rPr>
              <w:t xml:space="preserve"> </w:t>
            </w:r>
          </w:p>
          <w:p w:rsidR="00F04F58" w:rsidRPr="008D21DB" w:rsidRDefault="00F04F58" w:rsidP="00BF6E06">
            <w:pPr>
              <w:autoSpaceDE w:val="0"/>
              <w:autoSpaceDN w:val="0"/>
              <w:adjustRightInd w:val="0"/>
              <w:spacing w:before="60" w:after="60"/>
              <w:ind w:left="284"/>
              <w:rPr>
                <w:rFonts w:ascii="Arial" w:hAnsi="Arial" w:cs="Arial"/>
                <w:color w:val="000000"/>
                <w:sz w:val="20"/>
                <w:szCs w:val="20"/>
              </w:rPr>
            </w:pPr>
            <w:r w:rsidRPr="008D21DB">
              <w:rPr>
                <w:rFonts w:ascii="Arial" w:hAnsi="Arial" w:cs="Arial"/>
                <w:color w:val="000000"/>
                <w:sz w:val="20"/>
                <w:szCs w:val="20"/>
              </w:rPr>
              <w:t>Zones bord à quai</w:t>
            </w:r>
          </w:p>
          <w:p w:rsidR="00F04F58" w:rsidRPr="008D21DB" w:rsidRDefault="00F04F58" w:rsidP="00BF6E06">
            <w:pPr>
              <w:autoSpaceDE w:val="0"/>
              <w:autoSpaceDN w:val="0"/>
              <w:adjustRightInd w:val="0"/>
              <w:spacing w:before="60" w:after="60"/>
              <w:ind w:left="284"/>
              <w:rPr>
                <w:rFonts w:ascii="Arial" w:hAnsi="Arial" w:cs="Arial"/>
                <w:color w:val="000000"/>
                <w:sz w:val="20"/>
                <w:szCs w:val="20"/>
              </w:rPr>
            </w:pPr>
            <w:r w:rsidRPr="008D21DB">
              <w:rPr>
                <w:rFonts w:ascii="Arial" w:hAnsi="Arial" w:cs="Arial"/>
                <w:color w:val="000000"/>
                <w:sz w:val="20"/>
                <w:szCs w:val="20"/>
              </w:rPr>
              <w:t>Circulation d’engins de manutention</w:t>
            </w:r>
          </w:p>
          <w:p w:rsidR="00F04F58" w:rsidRPr="008D21DB" w:rsidRDefault="00F04F58" w:rsidP="00BF6E06">
            <w:pPr>
              <w:autoSpaceDE w:val="0"/>
              <w:autoSpaceDN w:val="0"/>
              <w:adjustRightInd w:val="0"/>
              <w:spacing w:before="60" w:after="60"/>
              <w:ind w:left="284"/>
              <w:rPr>
                <w:rFonts w:ascii="Arial" w:hAnsi="Arial" w:cs="Arial"/>
                <w:color w:val="000000"/>
                <w:sz w:val="20"/>
                <w:szCs w:val="20"/>
              </w:rPr>
            </w:pPr>
            <w:r w:rsidRPr="008D21DB">
              <w:rPr>
                <w:rFonts w:ascii="Arial" w:hAnsi="Arial" w:cs="Arial"/>
                <w:color w:val="000000"/>
                <w:sz w:val="20"/>
                <w:szCs w:val="20"/>
              </w:rPr>
              <w:t>Proximité des grues d’exploitation</w:t>
            </w:r>
          </w:p>
          <w:p w:rsidR="00F04F58" w:rsidRPr="008D21DB" w:rsidRDefault="00F04F58" w:rsidP="00BF6E06">
            <w:pPr>
              <w:autoSpaceDE w:val="0"/>
              <w:autoSpaceDN w:val="0"/>
              <w:adjustRightInd w:val="0"/>
              <w:spacing w:before="60" w:after="60"/>
              <w:ind w:left="284"/>
              <w:rPr>
                <w:rFonts w:ascii="Arial" w:hAnsi="Arial" w:cs="Arial"/>
                <w:color w:val="000000"/>
                <w:sz w:val="20"/>
                <w:szCs w:val="20"/>
              </w:rPr>
            </w:pPr>
            <w:r w:rsidRPr="008D21DB">
              <w:rPr>
                <w:rFonts w:ascii="Arial" w:hAnsi="Arial" w:cs="Arial"/>
                <w:color w:val="000000"/>
                <w:sz w:val="20"/>
                <w:szCs w:val="20"/>
              </w:rPr>
              <w:t>Stockages de produits dangereux</w:t>
            </w:r>
          </w:p>
          <w:p w:rsidR="00F04F58" w:rsidRPr="008D21DB" w:rsidRDefault="00F04F58" w:rsidP="00B64A4E">
            <w:pPr>
              <w:autoSpaceDE w:val="0"/>
              <w:autoSpaceDN w:val="0"/>
              <w:adjustRightInd w:val="0"/>
              <w:spacing w:before="120" w:after="120"/>
              <w:rPr>
                <w:rFonts w:ascii="Arial" w:hAnsi="Arial" w:cs="Arial"/>
                <w:b/>
                <w:bCs/>
                <w:color w:val="000000"/>
                <w:sz w:val="20"/>
                <w:szCs w:val="20"/>
              </w:rPr>
            </w:pPr>
            <w:r w:rsidRPr="008D21DB">
              <w:rPr>
                <w:rFonts w:ascii="Arial" w:hAnsi="Arial" w:cs="Arial"/>
                <w:b/>
                <w:bCs/>
                <w:color w:val="000000"/>
                <w:sz w:val="20"/>
                <w:szCs w:val="20"/>
                <w:u w:val="single"/>
              </w:rPr>
              <w:t>Contraintes d’exploitation</w:t>
            </w:r>
            <w:r w:rsidRPr="008D21DB">
              <w:rPr>
                <w:rFonts w:ascii="Arial" w:hAnsi="Arial" w:cs="Arial"/>
                <w:b/>
                <w:bCs/>
                <w:color w:val="000000"/>
                <w:sz w:val="20"/>
                <w:szCs w:val="20"/>
              </w:rPr>
              <w:t> :</w:t>
            </w:r>
          </w:p>
          <w:p w:rsidR="00F04F58" w:rsidRPr="008D21DB" w:rsidRDefault="00F04F58" w:rsidP="00BF6E06">
            <w:pPr>
              <w:autoSpaceDE w:val="0"/>
              <w:autoSpaceDN w:val="0"/>
              <w:adjustRightInd w:val="0"/>
              <w:spacing w:before="60" w:after="60"/>
              <w:ind w:left="284"/>
              <w:rPr>
                <w:rFonts w:ascii="Arial" w:hAnsi="Arial" w:cs="Arial"/>
                <w:color w:val="000000"/>
                <w:sz w:val="20"/>
                <w:szCs w:val="20"/>
              </w:rPr>
            </w:pPr>
            <w:r w:rsidRPr="008D21DB">
              <w:rPr>
                <w:rFonts w:ascii="Arial" w:hAnsi="Arial" w:cs="Arial"/>
                <w:color w:val="000000"/>
                <w:sz w:val="20"/>
                <w:szCs w:val="20"/>
              </w:rPr>
              <w:t>Charge d’exploitation limite au sol</w:t>
            </w:r>
          </w:p>
          <w:p w:rsidR="00F04F58" w:rsidRPr="008D21DB" w:rsidRDefault="00F04F58" w:rsidP="00BF6E06">
            <w:pPr>
              <w:autoSpaceDE w:val="0"/>
              <w:autoSpaceDN w:val="0"/>
              <w:adjustRightInd w:val="0"/>
              <w:spacing w:before="60" w:after="60"/>
              <w:ind w:left="284"/>
              <w:rPr>
                <w:rFonts w:ascii="Arial" w:hAnsi="Arial" w:cs="Arial"/>
                <w:color w:val="000000"/>
                <w:sz w:val="20"/>
                <w:szCs w:val="20"/>
              </w:rPr>
            </w:pPr>
            <w:r w:rsidRPr="008D21DB">
              <w:rPr>
                <w:rFonts w:ascii="Arial" w:hAnsi="Arial" w:cs="Arial"/>
                <w:color w:val="000000"/>
                <w:sz w:val="20"/>
                <w:szCs w:val="20"/>
              </w:rPr>
              <w:t>Servitudes aéronautiques</w:t>
            </w:r>
          </w:p>
          <w:p w:rsidR="00F04F58" w:rsidRPr="008D21DB" w:rsidRDefault="00F04F58" w:rsidP="00B64A4E">
            <w:pPr>
              <w:autoSpaceDE w:val="0"/>
              <w:autoSpaceDN w:val="0"/>
              <w:adjustRightInd w:val="0"/>
              <w:spacing w:before="120" w:after="120"/>
              <w:rPr>
                <w:rFonts w:ascii="Arial" w:hAnsi="Arial" w:cs="Arial"/>
                <w:b/>
                <w:bCs/>
                <w:color w:val="000000"/>
                <w:sz w:val="20"/>
                <w:szCs w:val="20"/>
              </w:rPr>
            </w:pPr>
            <w:r w:rsidRPr="008D21DB">
              <w:rPr>
                <w:rFonts w:ascii="Arial" w:hAnsi="Arial" w:cs="Arial"/>
                <w:b/>
                <w:bCs/>
                <w:color w:val="000000"/>
                <w:sz w:val="20"/>
                <w:szCs w:val="20"/>
                <w:u w:val="single"/>
              </w:rPr>
              <w:t>Moyens collectifs à disposition</w:t>
            </w:r>
            <w:r w:rsidR="00815A61" w:rsidRPr="008D21DB">
              <w:rPr>
                <w:rFonts w:ascii="Arial" w:hAnsi="Arial" w:cs="Arial"/>
                <w:b/>
                <w:bCs/>
                <w:color w:val="000000"/>
                <w:sz w:val="20"/>
                <w:szCs w:val="20"/>
                <w:u w:val="single"/>
              </w:rPr>
              <w:t xml:space="preserve"> (entrée du site)</w:t>
            </w:r>
            <w:r w:rsidRPr="008D21DB">
              <w:rPr>
                <w:rFonts w:ascii="Arial" w:hAnsi="Arial" w:cs="Arial"/>
                <w:b/>
                <w:bCs/>
                <w:color w:val="000000"/>
                <w:sz w:val="20"/>
                <w:szCs w:val="20"/>
              </w:rPr>
              <w:t> :</w:t>
            </w:r>
          </w:p>
          <w:p w:rsidR="00F04F58" w:rsidRPr="008D21DB" w:rsidRDefault="00F04F58" w:rsidP="00BF6E06">
            <w:pPr>
              <w:autoSpaceDE w:val="0"/>
              <w:autoSpaceDN w:val="0"/>
              <w:adjustRightInd w:val="0"/>
              <w:spacing w:before="60" w:after="60"/>
              <w:ind w:firstLine="284"/>
              <w:rPr>
                <w:rFonts w:ascii="Arial" w:hAnsi="Arial" w:cs="Arial"/>
                <w:color w:val="000000"/>
                <w:sz w:val="20"/>
                <w:szCs w:val="20"/>
              </w:rPr>
            </w:pPr>
            <w:r w:rsidRPr="008D21DB">
              <w:rPr>
                <w:rFonts w:ascii="Arial" w:hAnsi="Arial" w:cs="Arial"/>
                <w:color w:val="000000"/>
                <w:sz w:val="20"/>
                <w:szCs w:val="20"/>
              </w:rPr>
              <w:t>Boîte à pharmacie</w:t>
            </w:r>
          </w:p>
          <w:p w:rsidR="00F04F58" w:rsidRPr="008D21DB" w:rsidRDefault="00F04F58" w:rsidP="00BF6E06">
            <w:pPr>
              <w:autoSpaceDE w:val="0"/>
              <w:autoSpaceDN w:val="0"/>
              <w:adjustRightInd w:val="0"/>
              <w:spacing w:before="60" w:after="60"/>
              <w:ind w:firstLine="284"/>
              <w:rPr>
                <w:rFonts w:ascii="Arial" w:hAnsi="Arial" w:cs="Arial"/>
                <w:color w:val="000000"/>
                <w:sz w:val="20"/>
                <w:szCs w:val="20"/>
              </w:rPr>
            </w:pPr>
            <w:r w:rsidRPr="008D21DB">
              <w:rPr>
                <w:rFonts w:ascii="Arial" w:hAnsi="Arial" w:cs="Arial"/>
                <w:color w:val="000000"/>
                <w:sz w:val="20"/>
                <w:szCs w:val="20"/>
              </w:rPr>
              <w:t xml:space="preserve">Point d’accueil des secours </w:t>
            </w:r>
            <w:r w:rsidR="00815A61" w:rsidRPr="008D21DB">
              <w:rPr>
                <w:rFonts w:ascii="Arial" w:hAnsi="Arial" w:cs="Arial"/>
                <w:color w:val="000000"/>
                <w:sz w:val="20"/>
                <w:szCs w:val="20"/>
              </w:rPr>
              <w:t>à l’entrée du site</w:t>
            </w:r>
          </w:p>
          <w:p w:rsidR="00F04F58" w:rsidRPr="00B0717D" w:rsidRDefault="00F04F58" w:rsidP="00BF6E06">
            <w:pPr>
              <w:autoSpaceDE w:val="0"/>
              <w:autoSpaceDN w:val="0"/>
              <w:adjustRightInd w:val="0"/>
              <w:spacing w:before="60" w:after="60"/>
              <w:ind w:firstLine="284"/>
              <w:rPr>
                <w:rFonts w:ascii="Arial-BoldMT" w:hAnsi="Arial-BoldMT" w:cs="Arial-BoldMT"/>
                <w:color w:val="000000"/>
                <w:sz w:val="20"/>
                <w:szCs w:val="20"/>
              </w:rPr>
            </w:pPr>
            <w:r w:rsidRPr="008D21DB">
              <w:rPr>
                <w:rFonts w:ascii="Arial" w:hAnsi="Arial" w:cs="Arial"/>
                <w:color w:val="000000"/>
                <w:sz w:val="20"/>
                <w:szCs w:val="20"/>
              </w:rPr>
              <w:t>Matériel d’équipement et d’intervention en cas de pollution</w:t>
            </w:r>
          </w:p>
        </w:tc>
      </w:tr>
      <w:tr w:rsidR="00BC7F07" w:rsidRPr="00B0717D" w:rsidTr="00BF6E06">
        <w:trPr>
          <w:jc w:val="center"/>
        </w:trPr>
        <w:tc>
          <w:tcPr>
            <w:tcW w:w="10460" w:type="dxa"/>
            <w:gridSpan w:val="3"/>
            <w:tcBorders>
              <w:bottom w:val="nil"/>
            </w:tcBorders>
          </w:tcPr>
          <w:p w:rsidR="000E002A" w:rsidRPr="00BC7F07" w:rsidRDefault="00BC7F07" w:rsidP="009C66B1">
            <w:pPr>
              <w:autoSpaceDE w:val="0"/>
              <w:autoSpaceDN w:val="0"/>
              <w:adjustRightInd w:val="0"/>
              <w:spacing w:before="240" w:after="120"/>
              <w:jc w:val="center"/>
              <w:rPr>
                <w:rFonts w:ascii="Arial" w:hAnsi="Arial" w:cs="Arial"/>
                <w:b/>
                <w:bCs/>
                <w:smallCaps/>
                <w:color w:val="000000"/>
                <w:sz w:val="28"/>
                <w:szCs w:val="28"/>
              </w:rPr>
            </w:pPr>
            <w:r w:rsidRPr="00BC7F07">
              <w:rPr>
                <w:rFonts w:ascii="Arial" w:hAnsi="Arial" w:cs="Arial"/>
                <w:b/>
                <w:bCs/>
                <w:smallCaps/>
                <w:color w:val="000000"/>
                <w:sz w:val="32"/>
                <w:szCs w:val="32"/>
              </w:rPr>
              <w:lastRenderedPageBreak/>
              <w:t>Terminal de Commerce International</w:t>
            </w:r>
            <w:r w:rsidRPr="00BC7F07">
              <w:rPr>
                <w:rFonts w:ascii="Arial" w:hAnsi="Arial" w:cs="Arial"/>
                <w:b/>
                <w:bCs/>
                <w:smallCaps/>
                <w:color w:val="000000"/>
                <w:sz w:val="32"/>
                <w:szCs w:val="32"/>
              </w:rPr>
              <w:br/>
              <w:t xml:space="preserve">Accès </w:t>
            </w:r>
            <w:r w:rsidR="009C66B1">
              <w:rPr>
                <w:rFonts w:ascii="Arial" w:hAnsi="Arial" w:cs="Arial"/>
                <w:b/>
                <w:bCs/>
                <w:smallCaps/>
                <w:color w:val="000000"/>
                <w:sz w:val="32"/>
                <w:szCs w:val="32"/>
              </w:rPr>
              <w:t>Contrôlés</w:t>
            </w:r>
            <w:r w:rsidR="000E002A">
              <w:rPr>
                <w:rFonts w:ascii="Arial" w:hAnsi="Arial" w:cs="Arial"/>
                <w:b/>
                <w:bCs/>
                <w:smallCaps/>
                <w:color w:val="000000"/>
                <w:sz w:val="32"/>
                <w:szCs w:val="32"/>
              </w:rPr>
              <w:br/>
            </w:r>
            <w:r w:rsidR="000E002A" w:rsidRPr="000E002A">
              <w:rPr>
                <w:rFonts w:ascii="Arial" w:hAnsi="Arial" w:cs="Arial"/>
                <w:b/>
                <w:bCs/>
                <w:smallCaps/>
                <w:color w:val="FF0000"/>
                <w:sz w:val="28"/>
                <w:szCs w:val="32"/>
              </w:rPr>
              <w:t>POUR NOTRE SECURITE</w:t>
            </w:r>
          </w:p>
          <w:tbl>
            <w:tblPr>
              <w:tblStyle w:val="Grilledutableau"/>
              <w:tblW w:w="10490" w:type="dxa"/>
              <w:jc w:val="center"/>
              <w:tblBorders>
                <w:insideH w:val="none" w:sz="0" w:space="0" w:color="auto"/>
                <w:insideV w:val="none" w:sz="0" w:space="0" w:color="auto"/>
              </w:tblBorders>
              <w:tblLayout w:type="fixed"/>
              <w:tblLook w:val="04A0" w:firstRow="1" w:lastRow="0" w:firstColumn="1" w:lastColumn="0" w:noHBand="0" w:noVBand="1"/>
            </w:tblPr>
            <w:tblGrid>
              <w:gridCol w:w="1276"/>
              <w:gridCol w:w="3545"/>
              <w:gridCol w:w="1417"/>
              <w:gridCol w:w="4252"/>
            </w:tblGrid>
            <w:tr w:rsidR="000E002A" w:rsidTr="001B014E">
              <w:trPr>
                <w:jc w:val="center"/>
              </w:trPr>
              <w:tc>
                <w:tcPr>
                  <w:tcW w:w="1276" w:type="dxa"/>
                  <w:tcBorders>
                    <w:top w:val="nil"/>
                    <w:bottom w:val="nil"/>
                  </w:tcBorders>
                </w:tcPr>
                <w:p w:rsidR="000E002A" w:rsidRDefault="000E002A" w:rsidP="009C66B1">
                  <w:pPr>
                    <w:autoSpaceDE w:val="0"/>
                    <w:autoSpaceDN w:val="0"/>
                    <w:adjustRightInd w:val="0"/>
                    <w:spacing w:before="120" w:after="120"/>
                    <w:ind w:left="-57" w:right="-57"/>
                    <w:jc w:val="center"/>
                    <w:rPr>
                      <w:rFonts w:ascii="Arial" w:hAnsi="Arial" w:cs="Arial"/>
                      <w:b/>
                      <w:bCs/>
                      <w:smallCaps/>
                      <w:color w:val="000000"/>
                      <w:sz w:val="28"/>
                      <w:szCs w:val="28"/>
                    </w:rPr>
                  </w:pPr>
                  <w:r>
                    <w:rPr>
                      <w:noProof/>
                    </w:rPr>
                    <w:drawing>
                      <wp:inline distT="0" distB="0" distL="0" distR="0" wp14:anchorId="1EE9A568" wp14:editId="047B5037">
                        <wp:extent cx="572400" cy="561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400000"/>
                                          </a14:imgEffect>
                                        </a14:imgLayer>
                                      </a14:imgProps>
                                    </a:ext>
                                  </a:extLst>
                                </a:blip>
                                <a:stretch>
                                  <a:fillRect/>
                                </a:stretch>
                              </pic:blipFill>
                              <pic:spPr>
                                <a:xfrm>
                                  <a:off x="0" y="0"/>
                                  <a:ext cx="572400" cy="561600"/>
                                </a:xfrm>
                                <a:prstGeom prst="rect">
                                  <a:avLst/>
                                </a:prstGeom>
                                <a:solidFill>
                                  <a:schemeClr val="accent1"/>
                                </a:solidFill>
                              </pic:spPr>
                            </pic:pic>
                          </a:graphicData>
                        </a:graphic>
                      </wp:inline>
                    </w:drawing>
                  </w:r>
                </w:p>
              </w:tc>
              <w:tc>
                <w:tcPr>
                  <w:tcW w:w="3545" w:type="dxa"/>
                  <w:tcBorders>
                    <w:top w:val="nil"/>
                    <w:bottom w:val="nil"/>
                  </w:tcBorders>
                  <w:vAlign w:val="center"/>
                </w:tcPr>
                <w:p w:rsidR="000E002A" w:rsidRPr="0043584B" w:rsidRDefault="0043584B" w:rsidP="009C66B1">
                  <w:pPr>
                    <w:autoSpaceDE w:val="0"/>
                    <w:autoSpaceDN w:val="0"/>
                    <w:adjustRightInd w:val="0"/>
                    <w:ind w:left="-57" w:right="-57"/>
                    <w:rPr>
                      <w:rFonts w:ascii="Arial" w:hAnsi="Arial" w:cs="Arial"/>
                      <w:b/>
                      <w:bCs/>
                      <w:color w:val="000000"/>
                      <w:szCs w:val="28"/>
                    </w:rPr>
                  </w:pPr>
                  <w:r w:rsidRPr="0043584B">
                    <w:rPr>
                      <w:rFonts w:ascii="Arial" w:hAnsi="Arial" w:cs="Arial"/>
                      <w:b/>
                      <w:bCs/>
                      <w:color w:val="000000"/>
                      <w:szCs w:val="28"/>
                    </w:rPr>
                    <w:t>Vitesse limitée sur le terminal</w:t>
                  </w:r>
                </w:p>
              </w:tc>
              <w:tc>
                <w:tcPr>
                  <w:tcW w:w="1417" w:type="dxa"/>
                  <w:tcBorders>
                    <w:top w:val="nil"/>
                    <w:bottom w:val="nil"/>
                  </w:tcBorders>
                </w:tcPr>
                <w:p w:rsidR="000E002A" w:rsidRDefault="000E002A" w:rsidP="009C66B1">
                  <w:pPr>
                    <w:autoSpaceDE w:val="0"/>
                    <w:autoSpaceDN w:val="0"/>
                    <w:adjustRightInd w:val="0"/>
                    <w:ind w:left="-57" w:right="-57"/>
                    <w:jc w:val="center"/>
                    <w:rPr>
                      <w:rFonts w:ascii="Arial" w:hAnsi="Arial" w:cs="Arial"/>
                      <w:b/>
                      <w:bCs/>
                      <w:smallCaps/>
                      <w:color w:val="000000"/>
                      <w:sz w:val="28"/>
                      <w:szCs w:val="28"/>
                    </w:rPr>
                  </w:pPr>
                  <w:r>
                    <w:rPr>
                      <w:rFonts w:ascii="Arial" w:hAnsi="Arial" w:cs="Arial"/>
                      <w:noProof/>
                      <w:sz w:val="20"/>
                      <w:szCs w:val="20"/>
                    </w:rPr>
                    <w:drawing>
                      <wp:inline distT="0" distB="0" distL="0" distR="0" wp14:anchorId="09C101C2" wp14:editId="4C6D36A8">
                        <wp:extent cx="800100" cy="8001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0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tc>
              <w:tc>
                <w:tcPr>
                  <w:tcW w:w="4252" w:type="dxa"/>
                  <w:tcBorders>
                    <w:top w:val="nil"/>
                    <w:bottom w:val="nil"/>
                  </w:tcBorders>
                  <w:vAlign w:val="center"/>
                </w:tcPr>
                <w:p w:rsidR="000E002A" w:rsidRPr="009C66B1" w:rsidRDefault="0043584B" w:rsidP="009C66B1">
                  <w:pPr>
                    <w:autoSpaceDE w:val="0"/>
                    <w:autoSpaceDN w:val="0"/>
                    <w:adjustRightInd w:val="0"/>
                    <w:ind w:left="-57" w:right="-57"/>
                    <w:rPr>
                      <w:rFonts w:ascii="Arial" w:hAnsi="Arial" w:cs="Arial"/>
                      <w:b/>
                      <w:bCs/>
                      <w:color w:val="000000"/>
                      <w:szCs w:val="28"/>
                    </w:rPr>
                  </w:pPr>
                  <w:r w:rsidRPr="009C66B1">
                    <w:rPr>
                      <w:rFonts w:ascii="Arial" w:hAnsi="Arial" w:cs="Arial"/>
                      <w:b/>
                      <w:bCs/>
                      <w:color w:val="000000"/>
                      <w:szCs w:val="28"/>
                      <w:u w:val="single"/>
                    </w:rPr>
                    <w:t>PRIORITE</w:t>
                  </w:r>
                  <w:r w:rsidR="009C66B1" w:rsidRPr="009C66B1">
                    <w:rPr>
                      <w:rFonts w:ascii="Arial" w:hAnsi="Arial" w:cs="Arial"/>
                      <w:b/>
                      <w:bCs/>
                      <w:color w:val="000000"/>
                      <w:szCs w:val="28"/>
                    </w:rPr>
                    <w:br/>
                  </w:r>
                  <w:r w:rsidRPr="009C66B1">
                    <w:rPr>
                      <w:rFonts w:ascii="Arial" w:hAnsi="Arial" w:cs="Arial"/>
                      <w:b/>
                      <w:bCs/>
                      <w:color w:val="000000"/>
                      <w:szCs w:val="28"/>
                    </w:rPr>
                    <w:t>aux engins de manutention</w:t>
                  </w:r>
                </w:p>
              </w:tc>
            </w:tr>
            <w:tr w:rsidR="0043584B" w:rsidTr="001B014E">
              <w:trPr>
                <w:jc w:val="center"/>
              </w:trPr>
              <w:tc>
                <w:tcPr>
                  <w:tcW w:w="1276" w:type="dxa"/>
                  <w:tcBorders>
                    <w:top w:val="nil"/>
                  </w:tcBorders>
                </w:tcPr>
                <w:p w:rsidR="0043584B" w:rsidRDefault="0043584B" w:rsidP="003F3E5B">
                  <w:pPr>
                    <w:autoSpaceDE w:val="0"/>
                    <w:autoSpaceDN w:val="0"/>
                    <w:adjustRightInd w:val="0"/>
                    <w:ind w:left="-57" w:right="-57"/>
                    <w:jc w:val="center"/>
                    <w:rPr>
                      <w:rFonts w:ascii="Arial" w:hAnsi="Arial" w:cs="Arial"/>
                      <w:b/>
                      <w:bCs/>
                      <w:smallCaps/>
                      <w:color w:val="000000"/>
                      <w:sz w:val="28"/>
                      <w:szCs w:val="28"/>
                    </w:rPr>
                  </w:pPr>
                  <w:r>
                    <w:rPr>
                      <w:rFonts w:ascii="Arial" w:hAnsi="Arial" w:cs="Arial"/>
                      <w:noProof/>
                      <w:sz w:val="20"/>
                      <w:szCs w:val="20"/>
                    </w:rPr>
                    <w:drawing>
                      <wp:inline distT="0" distB="0" distL="0" distR="0" wp14:anchorId="59F71AC5" wp14:editId="77CADE11">
                        <wp:extent cx="742870" cy="586740"/>
                        <wp:effectExtent l="0" t="0" r="63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que_chantier_obligatoi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4349" cy="587908"/>
                                </a:xfrm>
                                <a:prstGeom prst="rect">
                                  <a:avLst/>
                                </a:prstGeom>
                              </pic:spPr>
                            </pic:pic>
                          </a:graphicData>
                        </a:graphic>
                      </wp:inline>
                    </w:drawing>
                  </w:r>
                </w:p>
              </w:tc>
              <w:tc>
                <w:tcPr>
                  <w:tcW w:w="3545" w:type="dxa"/>
                  <w:tcBorders>
                    <w:top w:val="nil"/>
                  </w:tcBorders>
                  <w:vAlign w:val="center"/>
                </w:tcPr>
                <w:p w:rsidR="0043584B" w:rsidRPr="0043584B" w:rsidRDefault="0043584B" w:rsidP="009C66B1">
                  <w:pPr>
                    <w:autoSpaceDE w:val="0"/>
                    <w:autoSpaceDN w:val="0"/>
                    <w:adjustRightInd w:val="0"/>
                    <w:ind w:left="-57" w:right="-57"/>
                    <w:rPr>
                      <w:rFonts w:ascii="Arial" w:hAnsi="Arial" w:cs="Arial"/>
                      <w:b/>
                      <w:bCs/>
                      <w:color w:val="000000"/>
                      <w:szCs w:val="28"/>
                    </w:rPr>
                  </w:pPr>
                  <w:r w:rsidRPr="0043584B">
                    <w:rPr>
                      <w:rFonts w:ascii="Arial" w:hAnsi="Arial" w:cs="Arial"/>
                      <w:b/>
                      <w:bCs/>
                      <w:color w:val="000000"/>
                      <w:szCs w:val="28"/>
                    </w:rPr>
                    <w:t>Casque de sécurité obligatoire</w:t>
                  </w:r>
                  <w:r>
                    <w:rPr>
                      <w:rFonts w:ascii="Arial" w:hAnsi="Arial" w:cs="Arial"/>
                      <w:b/>
                      <w:bCs/>
                      <w:color w:val="000000"/>
                      <w:szCs w:val="28"/>
                    </w:rPr>
                    <w:t xml:space="preserve"> L</w:t>
                  </w:r>
                  <w:r w:rsidRPr="0043584B">
                    <w:rPr>
                      <w:rFonts w:ascii="Arial" w:hAnsi="Arial" w:cs="Arial"/>
                      <w:b/>
                      <w:bCs/>
                      <w:color w:val="000000"/>
                      <w:szCs w:val="28"/>
                    </w:rPr>
                    <w:t>ogo sur casque obligatoire</w:t>
                  </w:r>
                </w:p>
              </w:tc>
              <w:tc>
                <w:tcPr>
                  <w:tcW w:w="1417" w:type="dxa"/>
                  <w:vMerge w:val="restart"/>
                  <w:tcBorders>
                    <w:top w:val="nil"/>
                  </w:tcBorders>
                  <w:vAlign w:val="center"/>
                </w:tcPr>
                <w:p w:rsidR="0043584B" w:rsidRDefault="0043584B" w:rsidP="009C66B1">
                  <w:pPr>
                    <w:autoSpaceDE w:val="0"/>
                    <w:autoSpaceDN w:val="0"/>
                    <w:adjustRightInd w:val="0"/>
                    <w:ind w:left="-170" w:right="-57"/>
                    <w:jc w:val="center"/>
                    <w:rPr>
                      <w:rFonts w:ascii="Arial" w:hAnsi="Arial" w:cs="Arial"/>
                      <w:b/>
                      <w:bCs/>
                      <w:smallCaps/>
                      <w:color w:val="000000"/>
                      <w:sz w:val="28"/>
                      <w:szCs w:val="28"/>
                    </w:rPr>
                  </w:pPr>
                  <w:r>
                    <w:rPr>
                      <w:rFonts w:ascii="Arial" w:hAnsi="Arial" w:cs="Arial"/>
                      <w:b/>
                      <w:bCs/>
                      <w:smallCaps/>
                      <w:noProof/>
                      <w:color w:val="000000"/>
                      <w:sz w:val="28"/>
                      <w:szCs w:val="28"/>
                    </w:rPr>
                    <w:drawing>
                      <wp:inline distT="0" distB="0" distL="0" distR="0" wp14:anchorId="3CB61E99" wp14:editId="31C0A721">
                        <wp:extent cx="891540" cy="815340"/>
                        <wp:effectExtent l="0" t="0" r="3810" b="3810"/>
                        <wp:docPr id="26" name="Image 26" descr="C:\Users\ymoreau\Desktop\TROUVES SUR C\Travail\ISO 9001\Procédure support\16 Sécurité Sûreté\LOGO Divers\panneau-triangle-danger-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oreau\Desktop\TROUVES SUR C\Travail\ISO 9001\Procédure support\16 Sécurité Sûreté\LOGO Divers\panneau-triangle-danger-attentio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35" r="20462"/>
                                <a:stretch/>
                              </pic:blipFill>
                              <pic:spPr bwMode="auto">
                                <a:xfrm>
                                  <a:off x="0" y="0"/>
                                  <a:ext cx="891540" cy="815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Merge w:val="restart"/>
                  <w:tcBorders>
                    <w:top w:val="nil"/>
                  </w:tcBorders>
                  <w:vAlign w:val="center"/>
                </w:tcPr>
                <w:p w:rsidR="0043584B" w:rsidRPr="009C66B1" w:rsidRDefault="009C66B1" w:rsidP="009C66B1">
                  <w:pPr>
                    <w:autoSpaceDE w:val="0"/>
                    <w:autoSpaceDN w:val="0"/>
                    <w:adjustRightInd w:val="0"/>
                    <w:ind w:left="-57" w:right="-57"/>
                    <w:rPr>
                      <w:rFonts w:ascii="Arial" w:hAnsi="Arial" w:cs="Arial"/>
                      <w:b/>
                      <w:bCs/>
                      <w:color w:val="000000"/>
                      <w:szCs w:val="28"/>
                    </w:rPr>
                  </w:pPr>
                  <w:r w:rsidRPr="009C66B1">
                    <w:rPr>
                      <w:rFonts w:ascii="Arial" w:hAnsi="Arial" w:cs="Arial"/>
                      <w:b/>
                      <w:bCs/>
                      <w:caps/>
                      <w:color w:val="000000"/>
                      <w:szCs w:val="28"/>
                      <w:u w:val="single"/>
                    </w:rPr>
                    <w:t>Signalez-vous</w:t>
                  </w:r>
                  <w:r>
                    <w:rPr>
                      <w:rFonts w:ascii="Arial" w:hAnsi="Arial" w:cs="Arial"/>
                      <w:b/>
                      <w:bCs/>
                      <w:color w:val="000000"/>
                      <w:szCs w:val="28"/>
                    </w:rPr>
                    <w:br/>
                  </w:r>
                  <w:r w:rsidR="0043584B" w:rsidRPr="009C66B1">
                    <w:rPr>
                      <w:rFonts w:ascii="Arial" w:hAnsi="Arial" w:cs="Arial"/>
                      <w:b/>
                      <w:bCs/>
                      <w:color w:val="000000"/>
                      <w:szCs w:val="28"/>
                    </w:rPr>
                    <w:t xml:space="preserve">lors de </w:t>
                  </w:r>
                  <w:r>
                    <w:rPr>
                      <w:rFonts w:ascii="Arial" w:hAnsi="Arial" w:cs="Arial"/>
                      <w:b/>
                      <w:bCs/>
                      <w:color w:val="000000"/>
                      <w:szCs w:val="28"/>
                    </w:rPr>
                    <w:t xml:space="preserve">tout </w:t>
                  </w:r>
                  <w:r w:rsidR="0043584B" w:rsidRPr="009C66B1">
                    <w:rPr>
                      <w:rFonts w:ascii="Arial" w:hAnsi="Arial" w:cs="Arial"/>
                      <w:b/>
                      <w:bCs/>
                      <w:color w:val="000000"/>
                      <w:szCs w:val="28"/>
                    </w:rPr>
                    <w:t>déplacement</w:t>
                  </w:r>
                  <w:r>
                    <w:rPr>
                      <w:rFonts w:ascii="Arial" w:hAnsi="Arial" w:cs="Arial"/>
                      <w:b/>
                      <w:bCs/>
                      <w:color w:val="000000"/>
                      <w:szCs w:val="28"/>
                    </w:rPr>
                    <w:t> :</w:t>
                  </w:r>
                  <w:r>
                    <w:rPr>
                      <w:rFonts w:ascii="Arial" w:hAnsi="Arial" w:cs="Arial"/>
                      <w:b/>
                      <w:bCs/>
                      <w:color w:val="000000"/>
                      <w:szCs w:val="28"/>
                    </w:rPr>
                    <w:br/>
                    <w:t xml:space="preserve">- </w:t>
                  </w:r>
                  <w:r w:rsidR="0043584B" w:rsidRPr="009C66B1">
                    <w:rPr>
                      <w:rFonts w:ascii="Arial" w:hAnsi="Arial" w:cs="Arial"/>
                      <w:b/>
                      <w:bCs/>
                      <w:color w:val="000000"/>
                      <w:szCs w:val="28"/>
                    </w:rPr>
                    <w:t>à pied, auprès du conducteur d’engin</w:t>
                  </w:r>
                  <w:r>
                    <w:rPr>
                      <w:rFonts w:ascii="Arial" w:hAnsi="Arial" w:cs="Arial"/>
                      <w:b/>
                      <w:bCs/>
                      <w:color w:val="000000"/>
                      <w:szCs w:val="28"/>
                    </w:rPr>
                    <w:br/>
                    <w:t xml:space="preserve">- </w:t>
                  </w:r>
                  <w:r w:rsidR="0043584B" w:rsidRPr="009C66B1">
                    <w:rPr>
                      <w:rFonts w:ascii="Arial" w:hAnsi="Arial" w:cs="Arial"/>
                      <w:b/>
                      <w:bCs/>
                      <w:color w:val="000000"/>
                      <w:szCs w:val="28"/>
                    </w:rPr>
                    <w:t>en véhicule ou engin, gyrophare en fonctionnement</w:t>
                  </w:r>
                </w:p>
              </w:tc>
            </w:tr>
            <w:tr w:rsidR="0043584B" w:rsidTr="001B014E">
              <w:trPr>
                <w:jc w:val="center"/>
              </w:trPr>
              <w:tc>
                <w:tcPr>
                  <w:tcW w:w="1276" w:type="dxa"/>
                </w:tcPr>
                <w:p w:rsidR="0043584B" w:rsidRDefault="0043584B" w:rsidP="009C66B1">
                  <w:pPr>
                    <w:autoSpaceDE w:val="0"/>
                    <w:autoSpaceDN w:val="0"/>
                    <w:adjustRightInd w:val="0"/>
                    <w:ind w:left="-113" w:right="-57"/>
                    <w:jc w:val="center"/>
                    <w:rPr>
                      <w:rFonts w:ascii="Arial" w:hAnsi="Arial" w:cs="Arial"/>
                      <w:b/>
                      <w:bCs/>
                      <w:smallCaps/>
                      <w:color w:val="000000"/>
                      <w:sz w:val="28"/>
                      <w:szCs w:val="28"/>
                    </w:rPr>
                  </w:pPr>
                  <w:r>
                    <w:rPr>
                      <w:rFonts w:ascii="Arial" w:hAnsi="Arial" w:cs="Arial"/>
                      <w:noProof/>
                      <w:sz w:val="20"/>
                      <w:szCs w:val="20"/>
                    </w:rPr>
                    <w:drawing>
                      <wp:inline distT="0" distB="0" distL="0" distR="0" wp14:anchorId="1F6B0E77" wp14:editId="6916A2AD">
                        <wp:extent cx="699541" cy="60960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9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043" cy="610909"/>
                                </a:xfrm>
                                <a:prstGeom prst="rect">
                                  <a:avLst/>
                                </a:prstGeom>
                              </pic:spPr>
                            </pic:pic>
                          </a:graphicData>
                        </a:graphic>
                      </wp:inline>
                    </w:drawing>
                  </w:r>
                </w:p>
              </w:tc>
              <w:tc>
                <w:tcPr>
                  <w:tcW w:w="3545" w:type="dxa"/>
                  <w:vAlign w:val="center"/>
                </w:tcPr>
                <w:p w:rsidR="0043584B" w:rsidRPr="0043584B" w:rsidRDefault="0043584B" w:rsidP="009C66B1">
                  <w:pPr>
                    <w:autoSpaceDE w:val="0"/>
                    <w:autoSpaceDN w:val="0"/>
                    <w:adjustRightInd w:val="0"/>
                    <w:ind w:left="-57" w:right="-57"/>
                    <w:rPr>
                      <w:rFonts w:ascii="Arial" w:hAnsi="Arial" w:cs="Arial"/>
                      <w:b/>
                      <w:bCs/>
                      <w:color w:val="000000"/>
                      <w:szCs w:val="28"/>
                    </w:rPr>
                  </w:pPr>
                  <w:r w:rsidRPr="0043584B">
                    <w:rPr>
                      <w:rFonts w:ascii="Arial" w:hAnsi="Arial" w:cs="Arial"/>
                      <w:b/>
                      <w:bCs/>
                      <w:color w:val="000000"/>
                      <w:szCs w:val="28"/>
                    </w:rPr>
                    <w:t>Chaussures de sécurité obligatoires</w:t>
                  </w:r>
                </w:p>
              </w:tc>
              <w:tc>
                <w:tcPr>
                  <w:tcW w:w="1417" w:type="dxa"/>
                  <w:vMerge/>
                </w:tcPr>
                <w:p w:rsidR="0043584B" w:rsidRDefault="0043584B" w:rsidP="009C66B1">
                  <w:pPr>
                    <w:autoSpaceDE w:val="0"/>
                    <w:autoSpaceDN w:val="0"/>
                    <w:adjustRightInd w:val="0"/>
                    <w:ind w:left="-57" w:right="-57"/>
                    <w:jc w:val="center"/>
                    <w:rPr>
                      <w:rFonts w:ascii="Arial" w:hAnsi="Arial" w:cs="Arial"/>
                      <w:b/>
                      <w:bCs/>
                      <w:smallCaps/>
                      <w:color w:val="000000"/>
                      <w:sz w:val="28"/>
                      <w:szCs w:val="28"/>
                    </w:rPr>
                  </w:pPr>
                </w:p>
              </w:tc>
              <w:tc>
                <w:tcPr>
                  <w:tcW w:w="4252" w:type="dxa"/>
                  <w:vMerge/>
                  <w:vAlign w:val="center"/>
                </w:tcPr>
                <w:p w:rsidR="0043584B" w:rsidRPr="009C66B1" w:rsidRDefault="0043584B" w:rsidP="009C66B1">
                  <w:pPr>
                    <w:autoSpaceDE w:val="0"/>
                    <w:autoSpaceDN w:val="0"/>
                    <w:adjustRightInd w:val="0"/>
                    <w:ind w:left="-57" w:right="-57"/>
                    <w:rPr>
                      <w:rFonts w:ascii="Arial" w:hAnsi="Arial" w:cs="Arial"/>
                      <w:b/>
                      <w:bCs/>
                      <w:color w:val="000000"/>
                      <w:szCs w:val="28"/>
                    </w:rPr>
                  </w:pPr>
                </w:p>
              </w:tc>
            </w:tr>
            <w:tr w:rsidR="000E002A" w:rsidTr="001B014E">
              <w:trPr>
                <w:jc w:val="center"/>
              </w:trPr>
              <w:tc>
                <w:tcPr>
                  <w:tcW w:w="1276" w:type="dxa"/>
                  <w:tcBorders>
                    <w:bottom w:val="double" w:sz="4" w:space="0" w:color="auto"/>
                  </w:tcBorders>
                </w:tcPr>
                <w:p w:rsidR="000E002A" w:rsidRDefault="0043584B" w:rsidP="009C66B1">
                  <w:pPr>
                    <w:autoSpaceDE w:val="0"/>
                    <w:autoSpaceDN w:val="0"/>
                    <w:adjustRightInd w:val="0"/>
                    <w:ind w:left="-57" w:right="-57"/>
                    <w:jc w:val="center"/>
                    <w:rPr>
                      <w:rFonts w:ascii="Arial" w:hAnsi="Arial" w:cs="Arial"/>
                      <w:b/>
                      <w:bCs/>
                      <w:smallCaps/>
                      <w:color w:val="000000"/>
                      <w:sz w:val="28"/>
                      <w:szCs w:val="28"/>
                    </w:rPr>
                  </w:pPr>
                  <w:r>
                    <w:rPr>
                      <w:noProof/>
                    </w:rPr>
                    <w:drawing>
                      <wp:inline distT="0" distB="0" distL="0" distR="0" wp14:anchorId="2A9E6E33" wp14:editId="1AF6745E">
                        <wp:extent cx="670560" cy="6705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3200" cy="673200"/>
                                </a:xfrm>
                                <a:prstGeom prst="rect">
                                  <a:avLst/>
                                </a:prstGeom>
                              </pic:spPr>
                            </pic:pic>
                          </a:graphicData>
                        </a:graphic>
                      </wp:inline>
                    </w:drawing>
                  </w:r>
                </w:p>
              </w:tc>
              <w:tc>
                <w:tcPr>
                  <w:tcW w:w="3545" w:type="dxa"/>
                  <w:tcBorders>
                    <w:bottom w:val="double" w:sz="4" w:space="0" w:color="auto"/>
                  </w:tcBorders>
                  <w:vAlign w:val="center"/>
                </w:tcPr>
                <w:p w:rsidR="000E002A" w:rsidRPr="0043584B" w:rsidRDefault="0043584B" w:rsidP="009C66B1">
                  <w:pPr>
                    <w:autoSpaceDE w:val="0"/>
                    <w:autoSpaceDN w:val="0"/>
                    <w:adjustRightInd w:val="0"/>
                    <w:ind w:left="-57" w:right="-57"/>
                    <w:rPr>
                      <w:rFonts w:ascii="Arial" w:hAnsi="Arial" w:cs="Arial"/>
                      <w:b/>
                      <w:bCs/>
                      <w:color w:val="000000"/>
                      <w:szCs w:val="28"/>
                    </w:rPr>
                  </w:pPr>
                  <w:r w:rsidRPr="0043584B">
                    <w:rPr>
                      <w:rFonts w:ascii="Arial" w:hAnsi="Arial" w:cs="Arial"/>
                      <w:b/>
                      <w:bCs/>
                      <w:color w:val="000000"/>
                      <w:szCs w:val="28"/>
                    </w:rPr>
                    <w:t xml:space="preserve">Gilet </w:t>
                  </w:r>
                  <w:r w:rsidR="009C66B1">
                    <w:rPr>
                      <w:rFonts w:ascii="Arial" w:hAnsi="Arial" w:cs="Arial"/>
                      <w:b/>
                      <w:bCs/>
                      <w:color w:val="000000"/>
                      <w:szCs w:val="28"/>
                    </w:rPr>
                    <w:t>FLUO</w:t>
                  </w:r>
                  <w:r w:rsidRPr="0043584B">
                    <w:rPr>
                      <w:rFonts w:ascii="Arial" w:hAnsi="Arial" w:cs="Arial"/>
                      <w:b/>
                      <w:bCs/>
                      <w:color w:val="000000"/>
                      <w:szCs w:val="28"/>
                    </w:rPr>
                    <w:t xml:space="preserve"> obligatoire</w:t>
                  </w:r>
                </w:p>
              </w:tc>
              <w:tc>
                <w:tcPr>
                  <w:tcW w:w="1417" w:type="dxa"/>
                  <w:tcBorders>
                    <w:bottom w:val="double" w:sz="4" w:space="0" w:color="auto"/>
                  </w:tcBorders>
                </w:tcPr>
                <w:p w:rsidR="000E002A" w:rsidRDefault="0043584B" w:rsidP="009C66B1">
                  <w:pPr>
                    <w:autoSpaceDE w:val="0"/>
                    <w:autoSpaceDN w:val="0"/>
                    <w:adjustRightInd w:val="0"/>
                    <w:ind w:left="-57" w:right="-57"/>
                    <w:jc w:val="center"/>
                    <w:rPr>
                      <w:rFonts w:ascii="Arial" w:hAnsi="Arial" w:cs="Arial"/>
                      <w:b/>
                      <w:bCs/>
                      <w:smallCaps/>
                      <w:color w:val="000000"/>
                      <w:sz w:val="28"/>
                      <w:szCs w:val="28"/>
                    </w:rPr>
                  </w:pPr>
                  <w:r>
                    <w:rPr>
                      <w:rFonts w:ascii="Arial" w:hAnsi="Arial" w:cs="Arial"/>
                      <w:b/>
                      <w:bCs/>
                      <w:smallCaps/>
                      <w:noProof/>
                      <w:color w:val="000000"/>
                      <w:sz w:val="28"/>
                      <w:szCs w:val="28"/>
                    </w:rPr>
                    <w:drawing>
                      <wp:inline distT="0" distB="0" distL="0" distR="0" wp14:anchorId="7BDB0BD1" wp14:editId="1D6150AE">
                        <wp:extent cx="868680" cy="760709"/>
                        <wp:effectExtent l="0" t="0" r="7620" b="1905"/>
                        <wp:docPr id="27" name="Image 27" descr="C:\Users\ymoreau\Desktop\TROUVES SUR C\Travail\ISO 9001\Procédure support\16 Sécurité Sûreté\LOGO Diver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oreau\Desktop\TROUVES SUR C\Travail\ISO 9001\Procédure support\16 Sécurité Sûreté\LOGO Divers\inde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397" cy="763089"/>
                                </a:xfrm>
                                <a:prstGeom prst="rect">
                                  <a:avLst/>
                                </a:prstGeom>
                                <a:noFill/>
                                <a:ln>
                                  <a:noFill/>
                                </a:ln>
                              </pic:spPr>
                            </pic:pic>
                          </a:graphicData>
                        </a:graphic>
                      </wp:inline>
                    </w:drawing>
                  </w:r>
                </w:p>
              </w:tc>
              <w:tc>
                <w:tcPr>
                  <w:tcW w:w="4252" w:type="dxa"/>
                  <w:tcBorders>
                    <w:bottom w:val="double" w:sz="4" w:space="0" w:color="auto"/>
                  </w:tcBorders>
                  <w:vAlign w:val="center"/>
                </w:tcPr>
                <w:p w:rsidR="000E002A" w:rsidRPr="009C66B1" w:rsidRDefault="0043584B" w:rsidP="009C66B1">
                  <w:pPr>
                    <w:autoSpaceDE w:val="0"/>
                    <w:autoSpaceDN w:val="0"/>
                    <w:adjustRightInd w:val="0"/>
                    <w:ind w:left="-57" w:right="-57"/>
                    <w:rPr>
                      <w:rFonts w:ascii="Arial" w:hAnsi="Arial" w:cs="Arial"/>
                      <w:b/>
                      <w:bCs/>
                      <w:color w:val="000000"/>
                      <w:szCs w:val="28"/>
                    </w:rPr>
                  </w:pPr>
                  <w:r w:rsidRPr="009C66B1">
                    <w:rPr>
                      <w:rFonts w:ascii="Arial" w:hAnsi="Arial" w:cs="Arial"/>
                      <w:b/>
                      <w:bCs/>
                      <w:color w:val="000000"/>
                      <w:szCs w:val="28"/>
                    </w:rPr>
                    <w:t>ne passez jamais sous une charge</w:t>
                  </w:r>
                </w:p>
              </w:tc>
            </w:tr>
            <w:tr w:rsidR="009C66B1" w:rsidTr="001B014E">
              <w:trPr>
                <w:jc w:val="center"/>
              </w:trPr>
              <w:tc>
                <w:tcPr>
                  <w:tcW w:w="10490" w:type="dxa"/>
                  <w:gridSpan w:val="4"/>
                  <w:tcBorders>
                    <w:top w:val="double" w:sz="4" w:space="0" w:color="auto"/>
                    <w:left w:val="double" w:sz="4" w:space="0" w:color="auto"/>
                    <w:bottom w:val="double" w:sz="4" w:space="0" w:color="auto"/>
                    <w:right w:val="double" w:sz="4" w:space="0" w:color="auto"/>
                  </w:tcBorders>
                  <w:shd w:val="clear" w:color="auto" w:fill="FF0000"/>
                  <w:vAlign w:val="center"/>
                </w:tcPr>
                <w:p w:rsidR="009C66B1" w:rsidRPr="001B014E" w:rsidRDefault="009C66B1" w:rsidP="0021462C">
                  <w:pPr>
                    <w:autoSpaceDE w:val="0"/>
                    <w:autoSpaceDN w:val="0"/>
                    <w:adjustRightInd w:val="0"/>
                    <w:ind w:left="-57" w:right="-57"/>
                    <w:jc w:val="center"/>
                    <w:rPr>
                      <w:rFonts w:ascii="Arial" w:hAnsi="Arial" w:cs="Arial"/>
                      <w:b/>
                      <w:bCs/>
                      <w:color w:val="FFFF00"/>
                      <w:szCs w:val="28"/>
                    </w:rPr>
                  </w:pPr>
                  <w:r w:rsidRPr="001B014E">
                    <w:rPr>
                      <w:rFonts w:ascii="Arial" w:hAnsi="Arial" w:cs="Arial"/>
                      <w:b/>
                      <w:bCs/>
                      <w:color w:val="FFFF00"/>
                      <w:szCs w:val="28"/>
                    </w:rPr>
                    <w:t>Le non-respect de l’une de ces consignes peut amener l’autorité portuaire</w:t>
                  </w:r>
                  <w:r w:rsidR="0021462C">
                    <w:rPr>
                      <w:rFonts w:ascii="Arial" w:hAnsi="Arial" w:cs="Arial"/>
                      <w:b/>
                      <w:bCs/>
                      <w:color w:val="FFFF00"/>
                      <w:szCs w:val="28"/>
                    </w:rPr>
                    <w:br/>
                  </w:r>
                  <w:r w:rsidRPr="001B014E">
                    <w:rPr>
                      <w:rFonts w:ascii="Arial" w:hAnsi="Arial" w:cs="Arial"/>
                      <w:b/>
                      <w:bCs/>
                      <w:color w:val="FFFF00"/>
                      <w:szCs w:val="28"/>
                    </w:rPr>
                    <w:t>à interdire l’accès du site au contrevenant</w:t>
                  </w:r>
                </w:p>
              </w:tc>
            </w:tr>
          </w:tbl>
          <w:p w:rsidR="00BC7F07" w:rsidRPr="00BC7F07" w:rsidRDefault="00BC7F07" w:rsidP="008360C9">
            <w:pPr>
              <w:autoSpaceDE w:val="0"/>
              <w:autoSpaceDN w:val="0"/>
              <w:adjustRightInd w:val="0"/>
              <w:spacing w:before="240" w:after="240"/>
              <w:jc w:val="center"/>
              <w:rPr>
                <w:rFonts w:ascii="Arial" w:hAnsi="Arial" w:cs="Arial"/>
                <w:b/>
                <w:bCs/>
                <w:smallCaps/>
                <w:color w:val="000000"/>
                <w:sz w:val="28"/>
                <w:szCs w:val="28"/>
              </w:rPr>
            </w:pPr>
          </w:p>
        </w:tc>
      </w:tr>
    </w:tbl>
    <w:p w:rsidR="00BD57F1" w:rsidRDefault="00BD57F1" w:rsidP="00BD57F1">
      <w:pPr>
        <w:autoSpaceDE w:val="0"/>
        <w:autoSpaceDN w:val="0"/>
        <w:adjustRightInd w:val="0"/>
        <w:spacing w:before="80"/>
        <w:jc w:val="both"/>
        <w:rPr>
          <w:rFonts w:ascii="Arial" w:hAnsi="Arial" w:cs="Arial"/>
          <w:b/>
          <w:bCs/>
          <w:color w:val="000000"/>
          <w:sz w:val="20"/>
          <w:szCs w:val="20"/>
          <w:u w:val="single"/>
        </w:rPr>
      </w:pPr>
    </w:p>
    <w:tbl>
      <w:tblPr>
        <w:tblStyle w:val="Grilledutableau"/>
        <w:tblW w:w="0" w:type="auto"/>
        <w:jc w:val="center"/>
        <w:tblInd w:w="284" w:type="dxa"/>
        <w:tblLayout w:type="fixed"/>
        <w:tblLook w:val="04A0" w:firstRow="1" w:lastRow="0" w:firstColumn="1" w:lastColumn="0" w:noHBand="0" w:noVBand="1"/>
      </w:tblPr>
      <w:tblGrid>
        <w:gridCol w:w="9322"/>
        <w:gridCol w:w="1134"/>
      </w:tblGrid>
      <w:tr w:rsidR="00006323" w:rsidRPr="001451D8" w:rsidTr="001B014E">
        <w:trPr>
          <w:trHeight w:val="696"/>
          <w:jc w:val="center"/>
        </w:trPr>
        <w:tc>
          <w:tcPr>
            <w:tcW w:w="9322" w:type="dxa"/>
            <w:vMerge w:val="restart"/>
            <w:vAlign w:val="center"/>
          </w:tcPr>
          <w:p w:rsidR="00006323" w:rsidRPr="001451D8" w:rsidRDefault="00006323"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r w:rsidRPr="001451D8">
              <w:rPr>
                <w:rFonts w:ascii="Arial" w:hAnsi="Arial" w:cs="Arial"/>
                <w:b/>
                <w:bCs/>
                <w:color w:val="000000"/>
                <w:sz w:val="20"/>
                <w:szCs w:val="20"/>
                <w:u w:val="single"/>
              </w:rPr>
              <w:t>Conditions d’accès au site</w:t>
            </w:r>
          </w:p>
          <w:p w:rsidR="00006323" w:rsidRPr="00547B33" w:rsidRDefault="00006323" w:rsidP="001451D8">
            <w:pPr>
              <w:numPr>
                <w:ilvl w:val="1"/>
                <w:numId w:val="21"/>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 xml:space="preserve">Le terminal est une zone à accès </w:t>
            </w:r>
            <w:r w:rsidR="001B014E">
              <w:rPr>
                <w:rFonts w:ascii="Arial" w:hAnsi="Arial" w:cs="Arial"/>
                <w:color w:val="000000"/>
                <w:sz w:val="20"/>
                <w:szCs w:val="20"/>
              </w:rPr>
              <w:t>contrôlé</w:t>
            </w:r>
            <w:r w:rsidRPr="00547B33">
              <w:rPr>
                <w:rFonts w:ascii="Arial" w:hAnsi="Arial" w:cs="Arial"/>
                <w:color w:val="000000"/>
                <w:sz w:val="20"/>
                <w:szCs w:val="20"/>
              </w:rPr>
              <w:t xml:space="preserve">. Ne peuvent avoir accès au site que les personnes détentrices d’une autorisation d’accès délivrée par </w:t>
            </w:r>
            <w:r>
              <w:rPr>
                <w:rFonts w:ascii="Arial" w:hAnsi="Arial" w:cs="Arial"/>
                <w:color w:val="000000"/>
                <w:sz w:val="20"/>
                <w:szCs w:val="20"/>
              </w:rPr>
              <w:t>le Bureau de gestion des accès</w:t>
            </w:r>
            <w:r w:rsidRPr="00547B33">
              <w:rPr>
                <w:rFonts w:ascii="Arial" w:hAnsi="Arial" w:cs="Arial"/>
                <w:color w:val="000000"/>
                <w:sz w:val="20"/>
                <w:szCs w:val="20"/>
              </w:rPr>
              <w:t>.</w:t>
            </w:r>
          </w:p>
          <w:p w:rsidR="00006323" w:rsidRPr="001451D8" w:rsidRDefault="00006323" w:rsidP="001451D8">
            <w:pPr>
              <w:numPr>
                <w:ilvl w:val="1"/>
                <w:numId w:val="21"/>
              </w:numPr>
              <w:autoSpaceDE w:val="0"/>
              <w:autoSpaceDN w:val="0"/>
              <w:adjustRightInd w:val="0"/>
              <w:spacing w:before="60" w:after="60"/>
              <w:ind w:left="624" w:hanging="340"/>
              <w:jc w:val="both"/>
              <w:rPr>
                <w:rFonts w:ascii="Arial" w:hAnsi="Arial" w:cs="Arial"/>
                <w:color w:val="000000"/>
                <w:sz w:val="20"/>
                <w:szCs w:val="20"/>
              </w:rPr>
            </w:pPr>
            <w:r w:rsidRPr="004114CE">
              <w:rPr>
                <w:rFonts w:ascii="Arial" w:hAnsi="Arial" w:cs="Arial"/>
                <w:b/>
                <w:color w:val="000000"/>
                <w:sz w:val="20"/>
                <w:szCs w:val="20"/>
              </w:rPr>
              <w:t>L’accès au terminal est interdit aux deux roues</w:t>
            </w:r>
            <w:r w:rsidRPr="00547B33">
              <w:rPr>
                <w:rFonts w:ascii="Arial" w:hAnsi="Arial" w:cs="Arial"/>
                <w:color w:val="000000"/>
                <w:sz w:val="20"/>
                <w:szCs w:val="20"/>
              </w:rPr>
              <w:t xml:space="preserve"> (sauf ceux des entreprises de manutention, munis d’équipement de sécurité spécifique).</w:t>
            </w:r>
          </w:p>
        </w:tc>
        <w:tc>
          <w:tcPr>
            <w:tcW w:w="1134" w:type="dxa"/>
            <w:tcBorders>
              <w:bottom w:val="nil"/>
            </w:tcBorders>
            <w:vAlign w:val="center"/>
          </w:tcPr>
          <w:p w:rsidR="00006323" w:rsidRPr="001451D8" w:rsidRDefault="00006323" w:rsidP="001451D8">
            <w:pPr>
              <w:jc w:val="center"/>
              <w:rPr>
                <w:rFonts w:ascii="Arial" w:hAnsi="Arial" w:cs="Arial"/>
                <w:sz w:val="20"/>
                <w:szCs w:val="20"/>
              </w:rPr>
            </w:pPr>
          </w:p>
        </w:tc>
      </w:tr>
      <w:tr w:rsidR="00006323" w:rsidRPr="001451D8" w:rsidTr="001B014E">
        <w:trPr>
          <w:trHeight w:val="696"/>
          <w:jc w:val="center"/>
        </w:trPr>
        <w:tc>
          <w:tcPr>
            <w:tcW w:w="9322" w:type="dxa"/>
            <w:vMerge/>
            <w:vAlign w:val="center"/>
          </w:tcPr>
          <w:p w:rsidR="00006323" w:rsidRPr="001451D8" w:rsidRDefault="00006323"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p>
        </w:tc>
        <w:tc>
          <w:tcPr>
            <w:tcW w:w="1134" w:type="dxa"/>
            <w:tcBorders>
              <w:top w:val="nil"/>
              <w:bottom w:val="single" w:sz="4" w:space="0" w:color="auto"/>
            </w:tcBorders>
            <w:vAlign w:val="center"/>
          </w:tcPr>
          <w:p w:rsidR="00006323" w:rsidRPr="001451D8" w:rsidRDefault="00006323" w:rsidP="001451D8">
            <w:pPr>
              <w:jc w:val="center"/>
              <w:rPr>
                <w:rFonts w:ascii="Arial" w:hAnsi="Arial" w:cs="Arial"/>
                <w:sz w:val="20"/>
                <w:szCs w:val="20"/>
              </w:rPr>
            </w:pPr>
            <w:r>
              <w:rPr>
                <w:rFonts w:ascii="Arial" w:hAnsi="Arial" w:cs="Arial"/>
                <w:noProof/>
                <w:sz w:val="20"/>
                <w:szCs w:val="20"/>
              </w:rPr>
              <w:drawing>
                <wp:inline distT="0" distB="0" distL="0" distR="0" wp14:anchorId="23BC6767" wp14:editId="0DD7A952">
                  <wp:extent cx="435600" cy="435600"/>
                  <wp:effectExtent l="0" t="0" r="317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t aux deux rou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600" cy="435600"/>
                          </a:xfrm>
                          <a:prstGeom prst="rect">
                            <a:avLst/>
                          </a:prstGeom>
                        </pic:spPr>
                      </pic:pic>
                    </a:graphicData>
                  </a:graphic>
                </wp:inline>
              </w:drawing>
            </w:r>
          </w:p>
        </w:tc>
      </w:tr>
      <w:tr w:rsidR="005D4228" w:rsidRPr="001451D8" w:rsidTr="001B014E">
        <w:trPr>
          <w:trHeight w:val="528"/>
          <w:jc w:val="center"/>
        </w:trPr>
        <w:tc>
          <w:tcPr>
            <w:tcW w:w="9322" w:type="dxa"/>
            <w:vMerge w:val="restart"/>
            <w:vAlign w:val="center"/>
          </w:tcPr>
          <w:p w:rsidR="005D4228" w:rsidRPr="001451D8" w:rsidRDefault="005D422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r w:rsidRPr="001451D8">
              <w:rPr>
                <w:rFonts w:ascii="Arial" w:hAnsi="Arial" w:cs="Arial"/>
                <w:b/>
                <w:bCs/>
                <w:color w:val="000000"/>
                <w:sz w:val="20"/>
                <w:szCs w:val="20"/>
                <w:u w:val="single"/>
              </w:rPr>
              <w:t>Circulation sur le site</w:t>
            </w:r>
          </w:p>
          <w:p w:rsidR="005D4228" w:rsidRPr="00547B33" w:rsidRDefault="005D4228" w:rsidP="001451D8">
            <w:pPr>
              <w:numPr>
                <w:ilvl w:val="1"/>
                <w:numId w:val="31"/>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 xml:space="preserve">Les chauffeurs sont tenus de respecter les panneaux de signalisation, ainsi que toutes les </w:t>
            </w:r>
            <w:r w:rsidRPr="001B014E">
              <w:rPr>
                <w:rFonts w:ascii="Arial" w:hAnsi="Arial" w:cs="Arial"/>
                <w:b/>
                <w:color w:val="000000"/>
                <w:sz w:val="20"/>
                <w:szCs w:val="20"/>
              </w:rPr>
              <w:t>limites de vitesse affichées</w:t>
            </w:r>
            <w:r w:rsidRPr="00547B33">
              <w:rPr>
                <w:rFonts w:ascii="Arial" w:hAnsi="Arial" w:cs="Arial"/>
                <w:color w:val="000000"/>
                <w:sz w:val="20"/>
                <w:szCs w:val="20"/>
              </w:rPr>
              <w:t xml:space="preserve"> et qui sont fixées à </w:t>
            </w:r>
            <w:r w:rsidR="004114CE" w:rsidRPr="001B014E">
              <w:rPr>
                <w:rFonts w:ascii="Arial" w:hAnsi="Arial" w:cs="Arial"/>
                <w:b/>
                <w:color w:val="000000"/>
                <w:sz w:val="20"/>
                <w:szCs w:val="20"/>
              </w:rPr>
              <w:t>25</w:t>
            </w:r>
            <w:r w:rsidRPr="001B014E">
              <w:rPr>
                <w:rFonts w:ascii="Arial" w:hAnsi="Arial" w:cs="Arial"/>
                <w:b/>
                <w:color w:val="000000"/>
                <w:sz w:val="20"/>
                <w:szCs w:val="20"/>
              </w:rPr>
              <w:t xml:space="preserve"> km/h</w:t>
            </w:r>
            <w:r w:rsidRPr="00547B33">
              <w:rPr>
                <w:rFonts w:ascii="Arial" w:hAnsi="Arial" w:cs="Arial"/>
                <w:color w:val="000000"/>
                <w:sz w:val="20"/>
                <w:szCs w:val="20"/>
              </w:rPr>
              <w:t xml:space="preserve">. Les grues, engins de levage et de manutention </w:t>
            </w:r>
            <w:r w:rsidRPr="00057E18">
              <w:rPr>
                <w:rFonts w:ascii="Arial" w:hAnsi="Arial" w:cs="Arial"/>
                <w:b/>
                <w:color w:val="000000"/>
                <w:sz w:val="20"/>
                <w:szCs w:val="20"/>
              </w:rPr>
              <w:t>ont priorité sur les véhicules</w:t>
            </w:r>
            <w:r w:rsidRPr="00547B33">
              <w:rPr>
                <w:rFonts w:ascii="Arial" w:hAnsi="Arial" w:cs="Arial"/>
                <w:color w:val="000000"/>
                <w:sz w:val="20"/>
                <w:szCs w:val="20"/>
              </w:rPr>
              <w:t>.</w:t>
            </w:r>
          </w:p>
          <w:p w:rsidR="005D4228" w:rsidRPr="00547B33" w:rsidRDefault="005D4228" w:rsidP="001451D8">
            <w:pPr>
              <w:numPr>
                <w:ilvl w:val="1"/>
                <w:numId w:val="31"/>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 xml:space="preserve">L’utilisation de voitures à l’intérieur des zones de manutention est autorisée lorsqu’elles transportent des agents de service (douanes, vétérinaire, phytosanitaire, entreprises de manutention, représentants de l’autorité portuaire, intervenant habilité). Ces voitures doivent être équipées d’un </w:t>
            </w:r>
            <w:r w:rsidRPr="001B014E">
              <w:rPr>
                <w:rFonts w:ascii="Arial" w:hAnsi="Arial" w:cs="Arial"/>
                <w:b/>
                <w:color w:val="000000"/>
                <w:sz w:val="20"/>
                <w:szCs w:val="20"/>
              </w:rPr>
              <w:t>gyrophare en service</w:t>
            </w:r>
            <w:r w:rsidRPr="00547B33">
              <w:rPr>
                <w:rFonts w:ascii="Arial" w:hAnsi="Arial" w:cs="Arial"/>
                <w:color w:val="000000"/>
                <w:sz w:val="20"/>
                <w:szCs w:val="20"/>
              </w:rPr>
              <w:t>.</w:t>
            </w:r>
          </w:p>
          <w:p w:rsidR="005D4228" w:rsidRPr="00547B33" w:rsidRDefault="005D4228" w:rsidP="001451D8">
            <w:pPr>
              <w:numPr>
                <w:ilvl w:val="1"/>
                <w:numId w:val="31"/>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Par mesure de sécurité, il est interdit :</w:t>
            </w:r>
          </w:p>
          <w:p w:rsidR="005D4228" w:rsidRPr="00547B33" w:rsidRDefault="005D4228" w:rsidP="001451D8">
            <w:pPr>
              <w:autoSpaceDE w:val="0"/>
              <w:autoSpaceDN w:val="0"/>
              <w:adjustRightInd w:val="0"/>
              <w:spacing w:before="60" w:after="60"/>
              <w:ind w:left="794" w:hanging="170"/>
              <w:jc w:val="both"/>
              <w:rPr>
                <w:rFonts w:ascii="Arial" w:hAnsi="Arial" w:cs="Arial"/>
                <w:color w:val="000000"/>
                <w:sz w:val="20"/>
                <w:szCs w:val="20"/>
              </w:rPr>
            </w:pPr>
            <w:r w:rsidRPr="00547B33">
              <w:rPr>
                <w:rFonts w:ascii="Arial" w:hAnsi="Arial" w:cs="Arial"/>
                <w:color w:val="000000"/>
                <w:sz w:val="20"/>
                <w:szCs w:val="20"/>
              </w:rPr>
              <w:t>-</w:t>
            </w:r>
            <w:r w:rsidRPr="00547B33">
              <w:rPr>
                <w:rFonts w:ascii="Arial" w:hAnsi="Arial" w:cs="Arial"/>
                <w:color w:val="000000"/>
                <w:sz w:val="20"/>
                <w:szCs w:val="20"/>
              </w:rPr>
              <w:tab/>
              <w:t>de passer sous les grues lorsqu’un conteneur est soulevé ou de se mettre sous des conteneurs engagés dans les engins (stacker, etc.) ;</w:t>
            </w:r>
          </w:p>
          <w:p w:rsidR="005D4228" w:rsidRPr="001451D8" w:rsidRDefault="005D4228" w:rsidP="001451D8">
            <w:pPr>
              <w:autoSpaceDE w:val="0"/>
              <w:autoSpaceDN w:val="0"/>
              <w:adjustRightInd w:val="0"/>
              <w:spacing w:before="60" w:after="60"/>
              <w:ind w:left="794" w:hanging="170"/>
              <w:jc w:val="both"/>
              <w:rPr>
                <w:rFonts w:ascii="Arial" w:hAnsi="Arial" w:cs="Arial"/>
                <w:color w:val="000000"/>
                <w:sz w:val="20"/>
                <w:szCs w:val="20"/>
              </w:rPr>
            </w:pPr>
            <w:r w:rsidRPr="00547B33">
              <w:rPr>
                <w:rFonts w:ascii="Arial" w:hAnsi="Arial" w:cs="Arial"/>
                <w:color w:val="000000"/>
                <w:sz w:val="20"/>
                <w:szCs w:val="20"/>
              </w:rPr>
              <w:t>-</w:t>
            </w:r>
            <w:r w:rsidRPr="00547B33">
              <w:rPr>
                <w:rFonts w:ascii="Arial" w:hAnsi="Arial" w:cs="Arial"/>
                <w:color w:val="000000"/>
                <w:sz w:val="20"/>
                <w:szCs w:val="20"/>
              </w:rPr>
              <w:tab/>
              <w:t>de circuler dans les voies de roulement des grues et des engins de manutention.</w:t>
            </w:r>
          </w:p>
        </w:tc>
        <w:tc>
          <w:tcPr>
            <w:tcW w:w="1134" w:type="dxa"/>
            <w:tcBorders>
              <w:bottom w:val="nil"/>
            </w:tcBorders>
            <w:vAlign w:val="center"/>
          </w:tcPr>
          <w:p w:rsidR="005D4228" w:rsidRPr="001451D8" w:rsidRDefault="004114CE" w:rsidP="001451D8">
            <w:pPr>
              <w:jc w:val="center"/>
              <w:rPr>
                <w:rFonts w:ascii="Arial" w:hAnsi="Arial" w:cs="Arial"/>
                <w:sz w:val="20"/>
                <w:szCs w:val="20"/>
              </w:rPr>
            </w:pPr>
            <w:r>
              <w:rPr>
                <w:noProof/>
              </w:rPr>
              <w:drawing>
                <wp:inline distT="0" distB="0" distL="0" distR="0" wp14:anchorId="0BBFEDD3" wp14:editId="5D1365F5">
                  <wp:extent cx="419100" cy="411117"/>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204" cy="408276"/>
                          </a:xfrm>
                          <a:prstGeom prst="rect">
                            <a:avLst/>
                          </a:prstGeom>
                        </pic:spPr>
                      </pic:pic>
                    </a:graphicData>
                  </a:graphic>
                </wp:inline>
              </w:drawing>
            </w:r>
          </w:p>
        </w:tc>
      </w:tr>
      <w:tr w:rsidR="005D4228" w:rsidRPr="001451D8" w:rsidTr="001B014E">
        <w:trPr>
          <w:trHeight w:val="528"/>
          <w:jc w:val="center"/>
        </w:trPr>
        <w:tc>
          <w:tcPr>
            <w:tcW w:w="9322" w:type="dxa"/>
            <w:vMerge/>
            <w:vAlign w:val="center"/>
          </w:tcPr>
          <w:p w:rsidR="005D4228" w:rsidRPr="001451D8" w:rsidRDefault="005D422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p>
        </w:tc>
        <w:tc>
          <w:tcPr>
            <w:tcW w:w="1134" w:type="dxa"/>
            <w:tcBorders>
              <w:top w:val="nil"/>
              <w:bottom w:val="nil"/>
            </w:tcBorders>
            <w:vAlign w:val="center"/>
          </w:tcPr>
          <w:p w:rsidR="005D4228" w:rsidRDefault="005D4228" w:rsidP="001451D8">
            <w:pPr>
              <w:jc w:val="center"/>
              <w:rPr>
                <w:noProof/>
              </w:rPr>
            </w:pPr>
            <w:r>
              <w:rPr>
                <w:rFonts w:ascii="Arial" w:hAnsi="Arial" w:cs="Arial"/>
                <w:noProof/>
                <w:sz w:val="20"/>
                <w:szCs w:val="20"/>
              </w:rPr>
              <w:drawing>
                <wp:inline distT="0" distB="0" distL="0" distR="0" wp14:anchorId="2420FCE2" wp14:editId="20923076">
                  <wp:extent cx="457200" cy="457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0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D4228" w:rsidRPr="001451D8" w:rsidTr="001B014E">
        <w:trPr>
          <w:trHeight w:val="1060"/>
          <w:jc w:val="center"/>
        </w:trPr>
        <w:tc>
          <w:tcPr>
            <w:tcW w:w="9322" w:type="dxa"/>
            <w:vMerge/>
            <w:vAlign w:val="center"/>
          </w:tcPr>
          <w:p w:rsidR="005D4228" w:rsidRPr="001451D8" w:rsidRDefault="005D422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p>
        </w:tc>
        <w:tc>
          <w:tcPr>
            <w:tcW w:w="1134" w:type="dxa"/>
            <w:tcBorders>
              <w:top w:val="nil"/>
              <w:bottom w:val="nil"/>
            </w:tcBorders>
            <w:vAlign w:val="center"/>
          </w:tcPr>
          <w:p w:rsidR="005D4228" w:rsidRPr="001451D8" w:rsidRDefault="005D4228" w:rsidP="001451D8">
            <w:pPr>
              <w:jc w:val="center"/>
              <w:rPr>
                <w:rFonts w:ascii="Arial" w:hAnsi="Arial" w:cs="Arial"/>
                <w:sz w:val="20"/>
                <w:szCs w:val="20"/>
              </w:rPr>
            </w:pPr>
            <w:r>
              <w:rPr>
                <w:rFonts w:ascii="Arial" w:hAnsi="Arial" w:cs="Arial"/>
                <w:noProof/>
                <w:sz w:val="20"/>
                <w:szCs w:val="20"/>
              </w:rPr>
              <w:drawing>
                <wp:inline distT="0" distB="0" distL="0" distR="0" wp14:anchorId="308EFF2E" wp14:editId="78E05602">
                  <wp:extent cx="410400" cy="421200"/>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rophar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400" cy="421200"/>
                          </a:xfrm>
                          <a:prstGeom prst="rect">
                            <a:avLst/>
                          </a:prstGeom>
                        </pic:spPr>
                      </pic:pic>
                    </a:graphicData>
                  </a:graphic>
                </wp:inline>
              </w:drawing>
            </w:r>
          </w:p>
        </w:tc>
      </w:tr>
      <w:tr w:rsidR="005D4228" w:rsidRPr="001451D8" w:rsidTr="001B014E">
        <w:trPr>
          <w:trHeight w:val="1060"/>
          <w:jc w:val="center"/>
        </w:trPr>
        <w:tc>
          <w:tcPr>
            <w:tcW w:w="9322" w:type="dxa"/>
            <w:vMerge/>
            <w:vAlign w:val="center"/>
          </w:tcPr>
          <w:p w:rsidR="005D4228" w:rsidRPr="001451D8" w:rsidRDefault="005D422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p>
        </w:tc>
        <w:tc>
          <w:tcPr>
            <w:tcW w:w="1134" w:type="dxa"/>
            <w:tcBorders>
              <w:top w:val="nil"/>
            </w:tcBorders>
            <w:vAlign w:val="center"/>
          </w:tcPr>
          <w:p w:rsidR="005D4228" w:rsidRPr="001451D8" w:rsidRDefault="005D4228" w:rsidP="001451D8">
            <w:pPr>
              <w:jc w:val="center"/>
              <w:rPr>
                <w:rFonts w:ascii="Arial" w:hAnsi="Arial" w:cs="Arial"/>
                <w:sz w:val="20"/>
                <w:szCs w:val="20"/>
              </w:rPr>
            </w:pPr>
            <w:r>
              <w:rPr>
                <w:rFonts w:ascii="Arial" w:hAnsi="Arial" w:cs="Arial"/>
                <w:noProof/>
                <w:sz w:val="20"/>
                <w:szCs w:val="20"/>
              </w:rPr>
              <w:drawing>
                <wp:inline distT="0" distB="0" distL="0" distR="0" wp14:anchorId="4A221EFC" wp14:editId="1A0B90F3">
                  <wp:extent cx="493200" cy="493200"/>
                  <wp:effectExtent l="0" t="0" r="254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s-passer-sous-la-charge-pic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r>
      <w:tr w:rsidR="001451D8" w:rsidRPr="001451D8" w:rsidTr="001B014E">
        <w:trPr>
          <w:jc w:val="center"/>
        </w:trPr>
        <w:tc>
          <w:tcPr>
            <w:tcW w:w="9322" w:type="dxa"/>
            <w:vAlign w:val="center"/>
          </w:tcPr>
          <w:p w:rsidR="001451D8" w:rsidRPr="001451D8" w:rsidRDefault="001451D8" w:rsidP="001451D8">
            <w:pPr>
              <w:numPr>
                <w:ilvl w:val="0"/>
                <w:numId w:val="30"/>
              </w:numPr>
              <w:autoSpaceDE w:val="0"/>
              <w:autoSpaceDN w:val="0"/>
              <w:adjustRightInd w:val="0"/>
              <w:spacing w:before="60" w:after="60"/>
              <w:ind w:left="284" w:hanging="284"/>
              <w:jc w:val="both"/>
              <w:rPr>
                <w:rFonts w:ascii="Arial" w:hAnsi="Arial" w:cs="Arial"/>
                <w:b/>
                <w:bCs/>
                <w:color w:val="000000"/>
                <w:sz w:val="20"/>
                <w:szCs w:val="20"/>
                <w:u w:val="single"/>
              </w:rPr>
            </w:pPr>
            <w:r w:rsidRPr="001451D8">
              <w:rPr>
                <w:rFonts w:ascii="Arial" w:hAnsi="Arial" w:cs="Arial"/>
                <w:b/>
                <w:bCs/>
                <w:color w:val="000000"/>
                <w:sz w:val="20"/>
                <w:szCs w:val="20"/>
                <w:u w:val="single"/>
              </w:rPr>
              <w:t>Stationnement des véhicules</w:t>
            </w:r>
          </w:p>
          <w:p w:rsidR="001451D8" w:rsidRDefault="001451D8" w:rsidP="001451D8">
            <w:pPr>
              <w:numPr>
                <w:ilvl w:val="1"/>
                <w:numId w:val="32"/>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Aucune voiture n’est autorisée à stationner sur les voies de circulation ou dans les zone</w:t>
            </w:r>
            <w:r w:rsidR="001B014E">
              <w:rPr>
                <w:rFonts w:ascii="Arial" w:hAnsi="Arial" w:cs="Arial"/>
                <w:color w:val="000000"/>
                <w:sz w:val="20"/>
                <w:szCs w:val="20"/>
              </w:rPr>
              <w:t>s de manutention ou de stockage</w:t>
            </w:r>
            <w:r w:rsidRPr="00547B33">
              <w:rPr>
                <w:rFonts w:ascii="Arial" w:hAnsi="Arial" w:cs="Arial"/>
                <w:color w:val="000000"/>
                <w:sz w:val="20"/>
                <w:szCs w:val="20"/>
              </w:rPr>
              <w:t>.</w:t>
            </w:r>
          </w:p>
          <w:p w:rsidR="001451D8" w:rsidRPr="001451D8" w:rsidRDefault="001451D8" w:rsidP="001451D8">
            <w:pPr>
              <w:numPr>
                <w:ilvl w:val="1"/>
                <w:numId w:val="32"/>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Pour les accès navire, le stationnement de véhicule est toléré au pied de la coupée</w:t>
            </w:r>
            <w:r>
              <w:rPr>
                <w:rFonts w:ascii="Arial" w:hAnsi="Arial" w:cs="Arial"/>
                <w:color w:val="000000"/>
                <w:sz w:val="20"/>
                <w:szCs w:val="20"/>
              </w:rPr>
              <w:t>.</w:t>
            </w:r>
          </w:p>
        </w:tc>
        <w:tc>
          <w:tcPr>
            <w:tcW w:w="1134" w:type="dxa"/>
            <w:tcBorders>
              <w:bottom w:val="single" w:sz="4" w:space="0" w:color="auto"/>
            </w:tcBorders>
            <w:vAlign w:val="center"/>
          </w:tcPr>
          <w:p w:rsidR="001451D8" w:rsidRPr="001451D8" w:rsidRDefault="001451D8" w:rsidP="001451D8">
            <w:pPr>
              <w:jc w:val="center"/>
              <w:rPr>
                <w:rFonts w:ascii="Arial" w:hAnsi="Arial" w:cs="Arial"/>
                <w:sz w:val="20"/>
                <w:szCs w:val="20"/>
              </w:rPr>
            </w:pPr>
          </w:p>
        </w:tc>
      </w:tr>
      <w:tr w:rsidR="008D177D" w:rsidRPr="001451D8" w:rsidTr="001B014E">
        <w:trPr>
          <w:trHeight w:val="464"/>
          <w:jc w:val="center"/>
        </w:trPr>
        <w:tc>
          <w:tcPr>
            <w:tcW w:w="9322" w:type="dxa"/>
            <w:vMerge w:val="restart"/>
            <w:vAlign w:val="center"/>
          </w:tcPr>
          <w:p w:rsidR="008D177D" w:rsidRPr="00547B33" w:rsidRDefault="008D177D" w:rsidP="001451D8">
            <w:pPr>
              <w:numPr>
                <w:ilvl w:val="0"/>
                <w:numId w:val="30"/>
              </w:numPr>
              <w:autoSpaceDE w:val="0"/>
              <w:autoSpaceDN w:val="0"/>
              <w:adjustRightInd w:val="0"/>
              <w:spacing w:before="60" w:after="60"/>
              <w:ind w:left="284" w:hanging="284"/>
              <w:jc w:val="both"/>
              <w:rPr>
                <w:rFonts w:ascii="Arial" w:hAnsi="Arial" w:cs="Arial"/>
                <w:b/>
                <w:bCs/>
                <w:color w:val="000000"/>
                <w:sz w:val="20"/>
                <w:szCs w:val="20"/>
                <w:u w:val="single"/>
              </w:rPr>
            </w:pPr>
            <w:r w:rsidRPr="00547B33">
              <w:rPr>
                <w:rFonts w:ascii="Arial" w:hAnsi="Arial" w:cs="Arial"/>
                <w:b/>
                <w:bCs/>
                <w:color w:val="000000"/>
                <w:sz w:val="20"/>
                <w:szCs w:val="20"/>
                <w:u w:val="single"/>
              </w:rPr>
              <w:t>Sécurité au travail</w:t>
            </w:r>
          </w:p>
          <w:p w:rsidR="008D177D" w:rsidRDefault="008D177D" w:rsidP="001451D8">
            <w:pPr>
              <w:numPr>
                <w:ilvl w:val="1"/>
                <w:numId w:val="33"/>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 xml:space="preserve">Tous les intervenants sur le terminal sont tenus de porter le gilet à bande fluorescente et le </w:t>
            </w:r>
            <w:r w:rsidRPr="00547B33">
              <w:rPr>
                <w:rFonts w:ascii="Arial" w:hAnsi="Arial" w:cs="Arial"/>
                <w:color w:val="000000"/>
                <w:sz w:val="20"/>
                <w:szCs w:val="20"/>
              </w:rPr>
              <w:lastRenderedPageBreak/>
              <w:t>casque de sécurité.</w:t>
            </w:r>
          </w:p>
          <w:p w:rsidR="0021462C" w:rsidRDefault="0021462C" w:rsidP="0021462C">
            <w:pPr>
              <w:autoSpaceDE w:val="0"/>
              <w:autoSpaceDN w:val="0"/>
              <w:adjustRightInd w:val="0"/>
              <w:spacing w:before="60" w:after="60"/>
              <w:jc w:val="both"/>
              <w:rPr>
                <w:rFonts w:ascii="Arial" w:hAnsi="Arial" w:cs="Arial"/>
                <w:color w:val="000000"/>
                <w:sz w:val="20"/>
                <w:szCs w:val="20"/>
              </w:rPr>
            </w:pPr>
          </w:p>
          <w:p w:rsidR="0021462C" w:rsidRPr="00547B33" w:rsidRDefault="0021462C" w:rsidP="0021462C">
            <w:pPr>
              <w:autoSpaceDE w:val="0"/>
              <w:autoSpaceDN w:val="0"/>
              <w:adjustRightInd w:val="0"/>
              <w:spacing w:before="60" w:after="60"/>
              <w:jc w:val="both"/>
              <w:rPr>
                <w:rFonts w:ascii="Arial" w:hAnsi="Arial" w:cs="Arial"/>
                <w:color w:val="000000"/>
                <w:sz w:val="20"/>
                <w:szCs w:val="20"/>
              </w:rPr>
            </w:pPr>
          </w:p>
          <w:p w:rsidR="008D177D" w:rsidRPr="001451D8" w:rsidRDefault="008D177D" w:rsidP="001451D8">
            <w:pPr>
              <w:numPr>
                <w:ilvl w:val="1"/>
                <w:numId w:val="33"/>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Tout le personnel de manutention doit porter des chaussures de sécurité, en plus de l’équipement précité.</w:t>
            </w:r>
          </w:p>
        </w:tc>
        <w:tc>
          <w:tcPr>
            <w:tcW w:w="1134" w:type="dxa"/>
            <w:tcBorders>
              <w:bottom w:val="nil"/>
            </w:tcBorders>
            <w:vAlign w:val="center"/>
          </w:tcPr>
          <w:p w:rsidR="008D177D" w:rsidRPr="001451D8" w:rsidRDefault="00B01885" w:rsidP="001451D8">
            <w:pPr>
              <w:jc w:val="center"/>
              <w:rPr>
                <w:rFonts w:ascii="Arial" w:hAnsi="Arial" w:cs="Arial"/>
                <w:sz w:val="20"/>
                <w:szCs w:val="20"/>
              </w:rPr>
            </w:pPr>
            <w:r>
              <w:rPr>
                <w:noProof/>
              </w:rPr>
              <w:lastRenderedPageBreak/>
              <w:drawing>
                <wp:inline distT="0" distB="0" distL="0" distR="0" wp14:anchorId="7829158D" wp14:editId="5B2CB815">
                  <wp:extent cx="428400" cy="428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8400" cy="428400"/>
                          </a:xfrm>
                          <a:prstGeom prst="rect">
                            <a:avLst/>
                          </a:prstGeom>
                        </pic:spPr>
                      </pic:pic>
                    </a:graphicData>
                  </a:graphic>
                </wp:inline>
              </w:drawing>
            </w:r>
          </w:p>
        </w:tc>
      </w:tr>
      <w:tr w:rsidR="008D177D" w:rsidRPr="001451D8" w:rsidTr="001B014E">
        <w:trPr>
          <w:trHeight w:val="464"/>
          <w:jc w:val="center"/>
        </w:trPr>
        <w:tc>
          <w:tcPr>
            <w:tcW w:w="9322" w:type="dxa"/>
            <w:vMerge/>
            <w:vAlign w:val="center"/>
          </w:tcPr>
          <w:p w:rsidR="008D177D" w:rsidRPr="00547B33" w:rsidRDefault="008D177D" w:rsidP="001451D8">
            <w:pPr>
              <w:numPr>
                <w:ilvl w:val="0"/>
                <w:numId w:val="30"/>
              </w:numPr>
              <w:autoSpaceDE w:val="0"/>
              <w:autoSpaceDN w:val="0"/>
              <w:adjustRightInd w:val="0"/>
              <w:spacing w:before="60" w:after="60"/>
              <w:ind w:left="284" w:hanging="284"/>
              <w:jc w:val="both"/>
              <w:rPr>
                <w:rFonts w:ascii="Arial" w:hAnsi="Arial" w:cs="Arial"/>
                <w:b/>
                <w:bCs/>
                <w:color w:val="000000"/>
                <w:sz w:val="20"/>
                <w:szCs w:val="20"/>
                <w:u w:val="single"/>
              </w:rPr>
            </w:pPr>
          </w:p>
        </w:tc>
        <w:tc>
          <w:tcPr>
            <w:tcW w:w="1134" w:type="dxa"/>
            <w:tcBorders>
              <w:top w:val="nil"/>
              <w:bottom w:val="nil"/>
            </w:tcBorders>
            <w:vAlign w:val="center"/>
          </w:tcPr>
          <w:p w:rsidR="008D177D" w:rsidRPr="001451D8" w:rsidRDefault="005D4228" w:rsidP="001451D8">
            <w:pPr>
              <w:jc w:val="center"/>
              <w:rPr>
                <w:rFonts w:ascii="Arial" w:hAnsi="Arial" w:cs="Arial"/>
                <w:sz w:val="20"/>
                <w:szCs w:val="20"/>
              </w:rPr>
            </w:pPr>
            <w:r>
              <w:rPr>
                <w:rFonts w:ascii="Arial" w:hAnsi="Arial" w:cs="Arial"/>
                <w:noProof/>
                <w:sz w:val="20"/>
                <w:szCs w:val="20"/>
              </w:rPr>
              <w:drawing>
                <wp:inline distT="0" distB="0" distL="0" distR="0" wp14:anchorId="7BB9A816" wp14:editId="1C725240">
                  <wp:extent cx="536400" cy="403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que_chantier_obligatoi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400" cy="403200"/>
                          </a:xfrm>
                          <a:prstGeom prst="rect">
                            <a:avLst/>
                          </a:prstGeom>
                        </pic:spPr>
                      </pic:pic>
                    </a:graphicData>
                  </a:graphic>
                </wp:inline>
              </w:drawing>
            </w:r>
          </w:p>
        </w:tc>
      </w:tr>
      <w:tr w:rsidR="008D177D" w:rsidRPr="001451D8" w:rsidTr="001B014E">
        <w:trPr>
          <w:trHeight w:val="464"/>
          <w:jc w:val="center"/>
        </w:trPr>
        <w:tc>
          <w:tcPr>
            <w:tcW w:w="9322" w:type="dxa"/>
            <w:vMerge/>
            <w:vAlign w:val="center"/>
          </w:tcPr>
          <w:p w:rsidR="008D177D" w:rsidRPr="00547B33" w:rsidRDefault="008D177D" w:rsidP="001451D8">
            <w:pPr>
              <w:numPr>
                <w:ilvl w:val="0"/>
                <w:numId w:val="30"/>
              </w:numPr>
              <w:autoSpaceDE w:val="0"/>
              <w:autoSpaceDN w:val="0"/>
              <w:adjustRightInd w:val="0"/>
              <w:spacing w:before="60" w:after="60"/>
              <w:ind w:left="284" w:hanging="284"/>
              <w:jc w:val="both"/>
              <w:rPr>
                <w:rFonts w:ascii="Arial" w:hAnsi="Arial" w:cs="Arial"/>
                <w:b/>
                <w:bCs/>
                <w:color w:val="000000"/>
                <w:sz w:val="20"/>
                <w:szCs w:val="20"/>
                <w:u w:val="single"/>
              </w:rPr>
            </w:pPr>
          </w:p>
        </w:tc>
        <w:tc>
          <w:tcPr>
            <w:tcW w:w="1134" w:type="dxa"/>
            <w:tcBorders>
              <w:top w:val="nil"/>
            </w:tcBorders>
            <w:vAlign w:val="center"/>
          </w:tcPr>
          <w:p w:rsidR="008D177D" w:rsidRPr="001451D8" w:rsidRDefault="005D4228" w:rsidP="001451D8">
            <w:pPr>
              <w:jc w:val="center"/>
              <w:rPr>
                <w:rFonts w:ascii="Arial" w:hAnsi="Arial" w:cs="Arial"/>
                <w:sz w:val="20"/>
                <w:szCs w:val="20"/>
              </w:rPr>
            </w:pPr>
            <w:r>
              <w:rPr>
                <w:rFonts w:ascii="Arial" w:hAnsi="Arial" w:cs="Arial"/>
                <w:noProof/>
                <w:sz w:val="20"/>
                <w:szCs w:val="20"/>
              </w:rPr>
              <w:drawing>
                <wp:inline distT="0" distB="0" distL="0" distR="0" wp14:anchorId="7FC19A20" wp14:editId="4142AB18">
                  <wp:extent cx="504000" cy="439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9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439200"/>
                          </a:xfrm>
                          <a:prstGeom prst="rect">
                            <a:avLst/>
                          </a:prstGeom>
                        </pic:spPr>
                      </pic:pic>
                    </a:graphicData>
                  </a:graphic>
                </wp:inline>
              </w:drawing>
            </w:r>
          </w:p>
        </w:tc>
      </w:tr>
      <w:tr w:rsidR="001451D8" w:rsidRPr="001451D8" w:rsidTr="001451D8">
        <w:trPr>
          <w:jc w:val="center"/>
        </w:trPr>
        <w:tc>
          <w:tcPr>
            <w:tcW w:w="9322" w:type="dxa"/>
            <w:vAlign w:val="center"/>
          </w:tcPr>
          <w:p w:rsidR="001451D8" w:rsidRPr="001451D8" w:rsidRDefault="001451D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r w:rsidRPr="00547B33">
              <w:rPr>
                <w:rFonts w:ascii="Arial" w:hAnsi="Arial" w:cs="Arial"/>
                <w:b/>
                <w:bCs/>
                <w:color w:val="000000"/>
                <w:sz w:val="20"/>
                <w:szCs w:val="20"/>
                <w:u w:val="single"/>
              </w:rPr>
              <w:t>Règles générales d’exploitation</w:t>
            </w:r>
          </w:p>
          <w:p w:rsidR="001451D8" w:rsidRDefault="001451D8" w:rsidP="001451D8">
            <w:pPr>
              <w:numPr>
                <w:ilvl w:val="1"/>
                <w:numId w:val="34"/>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Les transporteurs sont appelés à suivre les instructions du responsable de l’entreprise de manutention pour la livraison en alignant leur remorque aux emplacements désignés sur les gares de chargement et de déchargement.</w:t>
            </w:r>
          </w:p>
          <w:p w:rsidR="003F2B96" w:rsidRPr="00547B33" w:rsidRDefault="003F2B96" w:rsidP="001451D8">
            <w:pPr>
              <w:numPr>
                <w:ilvl w:val="1"/>
                <w:numId w:val="34"/>
              </w:numPr>
              <w:autoSpaceDE w:val="0"/>
              <w:autoSpaceDN w:val="0"/>
              <w:adjustRightInd w:val="0"/>
              <w:spacing w:before="60" w:after="60"/>
              <w:ind w:left="624" w:hanging="340"/>
              <w:jc w:val="both"/>
              <w:rPr>
                <w:rFonts w:ascii="Arial" w:hAnsi="Arial" w:cs="Arial"/>
                <w:color w:val="000000"/>
                <w:sz w:val="20"/>
                <w:szCs w:val="20"/>
              </w:rPr>
            </w:pPr>
            <w:r>
              <w:rPr>
                <w:rFonts w:ascii="Arial" w:hAnsi="Arial" w:cs="Arial"/>
                <w:color w:val="000000"/>
                <w:sz w:val="20"/>
                <w:szCs w:val="20"/>
              </w:rPr>
              <w:t xml:space="preserve">Il est fait obligation aux </w:t>
            </w:r>
            <w:r w:rsidR="000E56BF">
              <w:rPr>
                <w:rFonts w:ascii="Arial" w:hAnsi="Arial" w:cs="Arial"/>
                <w:color w:val="000000"/>
                <w:sz w:val="20"/>
                <w:szCs w:val="20"/>
              </w:rPr>
              <w:t xml:space="preserve">porte-conteneurs munis de chargeurs latéraux </w:t>
            </w:r>
            <w:r>
              <w:rPr>
                <w:rFonts w:ascii="Arial" w:hAnsi="Arial" w:cs="Arial"/>
                <w:color w:val="000000"/>
                <w:sz w:val="20"/>
                <w:szCs w:val="20"/>
              </w:rPr>
              <w:t>d’être au minimum 2 personnes à bord du véhicule (chauffeur + aide chauffeur)</w:t>
            </w:r>
            <w:r w:rsidR="000E56BF">
              <w:rPr>
                <w:rFonts w:ascii="Arial" w:hAnsi="Arial" w:cs="Arial"/>
                <w:color w:val="000000"/>
                <w:sz w:val="20"/>
                <w:szCs w:val="20"/>
              </w:rPr>
              <w:t>.</w:t>
            </w:r>
          </w:p>
          <w:p w:rsidR="001451D8" w:rsidRPr="00547B33" w:rsidRDefault="001451D8" w:rsidP="001451D8">
            <w:pPr>
              <w:numPr>
                <w:ilvl w:val="1"/>
                <w:numId w:val="34"/>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Les passagers des navires doivent être pris en charge par les agents maritimes au pied du navire de manière à éviter tout déplacement à pied à l’intérieur du terminal.</w:t>
            </w:r>
          </w:p>
          <w:p w:rsidR="001451D8" w:rsidRDefault="001451D8" w:rsidP="001451D8">
            <w:pPr>
              <w:numPr>
                <w:ilvl w:val="1"/>
                <w:numId w:val="34"/>
              </w:numPr>
              <w:autoSpaceDE w:val="0"/>
              <w:autoSpaceDN w:val="0"/>
              <w:adjustRightInd w:val="0"/>
              <w:spacing w:before="60" w:after="60"/>
              <w:ind w:left="624" w:hanging="340"/>
              <w:jc w:val="both"/>
              <w:rPr>
                <w:rFonts w:ascii="Arial" w:hAnsi="Arial" w:cs="Arial"/>
                <w:color w:val="000000"/>
                <w:sz w:val="20"/>
                <w:szCs w:val="20"/>
              </w:rPr>
            </w:pPr>
            <w:r w:rsidRPr="00547B33">
              <w:rPr>
                <w:rFonts w:ascii="Arial" w:hAnsi="Arial" w:cs="Arial"/>
                <w:color w:val="000000"/>
                <w:sz w:val="20"/>
                <w:szCs w:val="20"/>
              </w:rPr>
              <w:t>Tout accident doit être signalé</w:t>
            </w:r>
            <w:r>
              <w:rPr>
                <w:rFonts w:ascii="Arial" w:hAnsi="Arial" w:cs="Arial"/>
                <w:color w:val="000000"/>
                <w:sz w:val="20"/>
                <w:szCs w:val="20"/>
              </w:rPr>
              <w:t> :</w:t>
            </w:r>
          </w:p>
          <w:p w:rsidR="001451D8" w:rsidRDefault="001451D8" w:rsidP="001451D8">
            <w:pPr>
              <w:autoSpaceDE w:val="0"/>
              <w:autoSpaceDN w:val="0"/>
              <w:adjustRightInd w:val="0"/>
              <w:spacing w:before="60" w:after="60"/>
              <w:ind w:left="794" w:hanging="170"/>
              <w:jc w:val="both"/>
              <w:rPr>
                <w:rFonts w:ascii="Arial" w:hAnsi="Arial" w:cs="Arial"/>
                <w:color w:val="000000"/>
                <w:sz w:val="20"/>
                <w:szCs w:val="20"/>
              </w:rPr>
            </w:pPr>
            <w:r>
              <w:rPr>
                <w:rFonts w:ascii="Arial" w:hAnsi="Arial" w:cs="Arial"/>
                <w:color w:val="000000"/>
                <w:sz w:val="20"/>
                <w:szCs w:val="20"/>
              </w:rPr>
              <w:t xml:space="preserve">- </w:t>
            </w:r>
            <w:r w:rsidRPr="00547B33">
              <w:rPr>
                <w:rFonts w:ascii="Arial" w:hAnsi="Arial" w:cs="Arial"/>
                <w:color w:val="000000"/>
                <w:sz w:val="20"/>
                <w:szCs w:val="20"/>
              </w:rPr>
              <w:t>aux pompie</w:t>
            </w:r>
            <w:r>
              <w:rPr>
                <w:rFonts w:ascii="Arial" w:hAnsi="Arial" w:cs="Arial"/>
                <w:color w:val="000000"/>
                <w:sz w:val="20"/>
                <w:szCs w:val="20"/>
              </w:rPr>
              <w:t>rs</w:t>
            </w:r>
            <w:r>
              <w:rPr>
                <w:rFonts w:ascii="Arial" w:hAnsi="Arial" w:cs="Arial"/>
                <w:color w:val="000000"/>
                <w:sz w:val="20"/>
                <w:szCs w:val="20"/>
              </w:rPr>
              <w:tab/>
            </w:r>
            <w:r>
              <w:rPr>
                <w:rFonts w:ascii="Arial" w:hAnsi="Arial" w:cs="Arial"/>
                <w:color w:val="000000"/>
                <w:sz w:val="20"/>
                <w:szCs w:val="20"/>
              </w:rPr>
              <w:tab/>
            </w:r>
            <w:r w:rsidRPr="00385D44">
              <w:rPr>
                <w:rFonts w:ascii="Arial" w:hAnsi="Arial" w:cs="Arial"/>
                <w:b/>
                <w:color w:val="000000"/>
                <w:sz w:val="20"/>
                <w:szCs w:val="20"/>
              </w:rPr>
              <w:t>18</w:t>
            </w:r>
          </w:p>
          <w:p w:rsidR="001451D8" w:rsidRDefault="001451D8" w:rsidP="001451D8">
            <w:pPr>
              <w:autoSpaceDE w:val="0"/>
              <w:autoSpaceDN w:val="0"/>
              <w:adjustRightInd w:val="0"/>
              <w:spacing w:before="60" w:after="60"/>
              <w:ind w:left="794" w:hanging="170"/>
              <w:jc w:val="both"/>
              <w:rPr>
                <w:rFonts w:ascii="Arial" w:hAnsi="Arial" w:cs="Arial"/>
                <w:color w:val="000000"/>
                <w:sz w:val="20"/>
                <w:szCs w:val="20"/>
              </w:rPr>
            </w:pPr>
            <w:r>
              <w:rPr>
                <w:rFonts w:ascii="Arial" w:hAnsi="Arial" w:cs="Arial"/>
                <w:color w:val="000000"/>
                <w:sz w:val="20"/>
                <w:szCs w:val="20"/>
              </w:rPr>
              <w:t xml:space="preserve">- </w:t>
            </w:r>
            <w:r w:rsidRPr="00547B33">
              <w:rPr>
                <w:rFonts w:ascii="Arial" w:hAnsi="Arial" w:cs="Arial"/>
                <w:color w:val="000000"/>
                <w:sz w:val="20"/>
                <w:szCs w:val="20"/>
              </w:rPr>
              <w:t xml:space="preserve">à la vigie </w:t>
            </w:r>
            <w:r>
              <w:rPr>
                <w:rFonts w:ascii="Arial" w:hAnsi="Arial" w:cs="Arial"/>
                <w:color w:val="000000"/>
                <w:sz w:val="20"/>
                <w:szCs w:val="20"/>
              </w:rPr>
              <w:t>du Port</w:t>
            </w:r>
            <w:r>
              <w:rPr>
                <w:rFonts w:ascii="Arial" w:hAnsi="Arial" w:cs="Arial"/>
                <w:color w:val="000000"/>
                <w:sz w:val="20"/>
                <w:szCs w:val="20"/>
              </w:rPr>
              <w:tab/>
            </w:r>
            <w:r w:rsidRPr="00BB75C8">
              <w:rPr>
                <w:rFonts w:ascii="Arial" w:hAnsi="Arial" w:cs="Arial"/>
                <w:b/>
                <w:color w:val="000000"/>
                <w:sz w:val="20"/>
                <w:szCs w:val="20"/>
              </w:rPr>
              <w:t>40 42 12 12</w:t>
            </w:r>
          </w:p>
          <w:p w:rsidR="001451D8" w:rsidRDefault="001451D8" w:rsidP="001B014E">
            <w:pPr>
              <w:tabs>
                <w:tab w:val="left" w:pos="709"/>
                <w:tab w:val="left" w:pos="1418"/>
                <w:tab w:val="left" w:pos="2127"/>
                <w:tab w:val="left" w:pos="2836"/>
                <w:tab w:val="left" w:pos="3545"/>
                <w:tab w:val="left" w:pos="6000"/>
              </w:tabs>
              <w:autoSpaceDE w:val="0"/>
              <w:autoSpaceDN w:val="0"/>
              <w:adjustRightInd w:val="0"/>
              <w:spacing w:before="60" w:after="60"/>
              <w:ind w:left="794" w:hanging="170"/>
              <w:jc w:val="both"/>
              <w:rPr>
                <w:rFonts w:ascii="Arial" w:hAnsi="Arial" w:cs="Arial"/>
                <w:b/>
                <w:color w:val="000000"/>
                <w:sz w:val="20"/>
                <w:szCs w:val="20"/>
              </w:rPr>
            </w:pPr>
            <w:r>
              <w:rPr>
                <w:rFonts w:ascii="Arial" w:hAnsi="Arial" w:cs="Arial"/>
                <w:color w:val="000000"/>
                <w:sz w:val="20"/>
                <w:szCs w:val="20"/>
              </w:rPr>
              <w:t>- à la Police portuaire</w:t>
            </w:r>
            <w:r>
              <w:rPr>
                <w:rFonts w:ascii="Arial" w:hAnsi="Arial" w:cs="Arial"/>
                <w:color w:val="000000"/>
                <w:sz w:val="20"/>
                <w:szCs w:val="20"/>
              </w:rPr>
              <w:tab/>
            </w:r>
            <w:r w:rsidRPr="00BB75C8">
              <w:rPr>
                <w:rFonts w:ascii="Arial" w:hAnsi="Arial" w:cs="Arial"/>
                <w:b/>
                <w:color w:val="000000"/>
                <w:sz w:val="20"/>
                <w:szCs w:val="20"/>
              </w:rPr>
              <w:t>40 47 48 32</w:t>
            </w:r>
          </w:p>
          <w:p w:rsidR="001B014E" w:rsidRDefault="001B014E" w:rsidP="001B014E">
            <w:pPr>
              <w:tabs>
                <w:tab w:val="left" w:pos="709"/>
                <w:tab w:val="left" w:pos="1418"/>
                <w:tab w:val="left" w:pos="2127"/>
                <w:tab w:val="left" w:pos="2836"/>
                <w:tab w:val="left" w:pos="3545"/>
                <w:tab w:val="left" w:pos="6000"/>
              </w:tabs>
              <w:autoSpaceDE w:val="0"/>
              <w:autoSpaceDN w:val="0"/>
              <w:adjustRightInd w:val="0"/>
              <w:spacing w:before="60" w:after="60"/>
              <w:ind w:left="794" w:hanging="170"/>
              <w:jc w:val="both"/>
              <w:rPr>
                <w:rFonts w:ascii="Arial" w:hAnsi="Arial" w:cs="Arial"/>
                <w:b/>
                <w:color w:val="000000"/>
                <w:sz w:val="20"/>
                <w:szCs w:val="20"/>
              </w:rPr>
            </w:pPr>
            <w:r w:rsidRPr="001B014E">
              <w:rPr>
                <w:rFonts w:ascii="Arial" w:hAnsi="Arial" w:cs="Arial"/>
                <w:color w:val="000000"/>
                <w:sz w:val="20"/>
                <w:szCs w:val="20"/>
              </w:rPr>
              <w:t xml:space="preserve">- </w:t>
            </w:r>
            <w:r>
              <w:rPr>
                <w:rFonts w:ascii="Arial" w:hAnsi="Arial" w:cs="Arial"/>
                <w:color w:val="000000"/>
                <w:sz w:val="20"/>
                <w:szCs w:val="20"/>
              </w:rPr>
              <w:t xml:space="preserve">à l’ASIP du TCI </w:t>
            </w:r>
            <w:r>
              <w:rPr>
                <w:rFonts w:ascii="Arial" w:hAnsi="Arial" w:cs="Arial"/>
                <w:color w:val="000000"/>
                <w:sz w:val="20"/>
                <w:szCs w:val="20"/>
              </w:rPr>
              <w:tab/>
            </w:r>
            <w:r w:rsidRPr="00BB75C8">
              <w:rPr>
                <w:rFonts w:ascii="Arial" w:hAnsi="Arial" w:cs="Arial"/>
                <w:b/>
                <w:color w:val="000000"/>
                <w:sz w:val="20"/>
                <w:szCs w:val="20"/>
              </w:rPr>
              <w:t>40 47 48 3</w:t>
            </w:r>
            <w:r>
              <w:rPr>
                <w:rFonts w:ascii="Arial" w:hAnsi="Arial" w:cs="Arial"/>
                <w:b/>
                <w:color w:val="000000"/>
                <w:sz w:val="20"/>
                <w:szCs w:val="20"/>
              </w:rPr>
              <w:t>6</w:t>
            </w:r>
          </w:p>
          <w:p w:rsidR="001B014E" w:rsidRPr="001B014E" w:rsidRDefault="001B014E" w:rsidP="0021462C">
            <w:pPr>
              <w:tabs>
                <w:tab w:val="left" w:pos="709"/>
                <w:tab w:val="left" w:pos="1418"/>
                <w:tab w:val="left" w:pos="2127"/>
                <w:tab w:val="left" w:pos="2836"/>
                <w:tab w:val="left" w:pos="3545"/>
                <w:tab w:val="left" w:pos="6000"/>
              </w:tabs>
              <w:autoSpaceDE w:val="0"/>
              <w:autoSpaceDN w:val="0"/>
              <w:adjustRightInd w:val="0"/>
              <w:spacing w:before="60" w:after="60"/>
              <w:ind w:left="794" w:hanging="170"/>
              <w:jc w:val="both"/>
              <w:rPr>
                <w:rFonts w:ascii="Arial" w:hAnsi="Arial" w:cs="Arial"/>
                <w:color w:val="000000"/>
                <w:sz w:val="20"/>
                <w:szCs w:val="20"/>
              </w:rPr>
            </w:pPr>
            <w:r>
              <w:rPr>
                <w:rFonts w:ascii="Arial" w:hAnsi="Arial" w:cs="Arial"/>
                <w:color w:val="000000"/>
                <w:sz w:val="20"/>
                <w:szCs w:val="20"/>
              </w:rPr>
              <w:t xml:space="preserve">- à l’ASIP Suppléant </w:t>
            </w:r>
            <w:r>
              <w:rPr>
                <w:rFonts w:ascii="Arial" w:hAnsi="Arial" w:cs="Arial"/>
                <w:color w:val="000000"/>
                <w:sz w:val="20"/>
                <w:szCs w:val="20"/>
              </w:rPr>
              <w:tab/>
            </w:r>
            <w:r>
              <w:rPr>
                <w:rFonts w:ascii="Arial" w:hAnsi="Arial" w:cs="Arial"/>
                <w:b/>
                <w:color w:val="000000"/>
                <w:sz w:val="20"/>
                <w:szCs w:val="20"/>
              </w:rPr>
              <w:t>89</w:t>
            </w:r>
            <w:r w:rsidRPr="00BB75C8">
              <w:rPr>
                <w:rFonts w:ascii="Arial" w:hAnsi="Arial" w:cs="Arial"/>
                <w:b/>
                <w:color w:val="000000"/>
                <w:sz w:val="20"/>
                <w:szCs w:val="20"/>
              </w:rPr>
              <w:t> </w:t>
            </w:r>
            <w:r w:rsidR="0021462C">
              <w:rPr>
                <w:rFonts w:ascii="Arial" w:hAnsi="Arial" w:cs="Arial"/>
                <w:b/>
                <w:color w:val="000000"/>
                <w:sz w:val="20"/>
                <w:szCs w:val="20"/>
              </w:rPr>
              <w:t>75</w:t>
            </w:r>
            <w:r w:rsidRPr="00BB75C8">
              <w:rPr>
                <w:rFonts w:ascii="Arial" w:hAnsi="Arial" w:cs="Arial"/>
                <w:b/>
                <w:color w:val="000000"/>
                <w:sz w:val="20"/>
                <w:szCs w:val="20"/>
              </w:rPr>
              <w:t> </w:t>
            </w:r>
            <w:r w:rsidR="0021462C">
              <w:rPr>
                <w:rFonts w:ascii="Arial" w:hAnsi="Arial" w:cs="Arial"/>
                <w:b/>
                <w:color w:val="000000"/>
                <w:sz w:val="20"/>
                <w:szCs w:val="20"/>
              </w:rPr>
              <w:t>93</w:t>
            </w:r>
            <w:r w:rsidRPr="00BB75C8">
              <w:rPr>
                <w:rFonts w:ascii="Arial" w:hAnsi="Arial" w:cs="Arial"/>
                <w:b/>
                <w:color w:val="000000"/>
                <w:sz w:val="20"/>
                <w:szCs w:val="20"/>
              </w:rPr>
              <w:t> </w:t>
            </w:r>
            <w:r w:rsidR="0021462C">
              <w:rPr>
                <w:rFonts w:ascii="Arial" w:hAnsi="Arial" w:cs="Arial"/>
                <w:b/>
                <w:color w:val="000000"/>
                <w:sz w:val="20"/>
                <w:szCs w:val="20"/>
              </w:rPr>
              <w:t>91</w:t>
            </w:r>
          </w:p>
        </w:tc>
        <w:tc>
          <w:tcPr>
            <w:tcW w:w="1134" w:type="dxa"/>
            <w:vAlign w:val="center"/>
          </w:tcPr>
          <w:p w:rsidR="001451D8" w:rsidRPr="001451D8" w:rsidRDefault="001451D8" w:rsidP="001451D8">
            <w:pPr>
              <w:jc w:val="center"/>
              <w:rPr>
                <w:rFonts w:ascii="Arial" w:hAnsi="Arial" w:cs="Arial"/>
                <w:sz w:val="20"/>
                <w:szCs w:val="20"/>
              </w:rPr>
            </w:pPr>
          </w:p>
        </w:tc>
      </w:tr>
      <w:tr w:rsidR="001451D8" w:rsidRPr="001451D8" w:rsidTr="001451D8">
        <w:trPr>
          <w:jc w:val="center"/>
        </w:trPr>
        <w:tc>
          <w:tcPr>
            <w:tcW w:w="9322" w:type="dxa"/>
            <w:vAlign w:val="center"/>
          </w:tcPr>
          <w:p w:rsidR="001451D8" w:rsidRPr="001451D8" w:rsidRDefault="001451D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r w:rsidRPr="001451D8">
              <w:rPr>
                <w:rFonts w:ascii="Arial" w:hAnsi="Arial" w:cs="Arial"/>
                <w:b/>
                <w:bCs/>
                <w:color w:val="000000"/>
                <w:sz w:val="20"/>
                <w:szCs w:val="20"/>
                <w:u w:val="single"/>
              </w:rPr>
              <w:t>Evacuation de la zone</w:t>
            </w:r>
          </w:p>
          <w:p w:rsidR="001451D8" w:rsidRPr="001451D8" w:rsidRDefault="001451D8" w:rsidP="00006323">
            <w:pPr>
              <w:spacing w:before="60" w:after="60"/>
              <w:ind w:left="284"/>
              <w:jc w:val="both"/>
              <w:rPr>
                <w:rFonts w:ascii="Arial" w:hAnsi="Arial" w:cs="Arial"/>
                <w:sz w:val="20"/>
                <w:szCs w:val="20"/>
              </w:rPr>
            </w:pPr>
            <w:r w:rsidRPr="001451D8">
              <w:rPr>
                <w:rFonts w:ascii="Arial" w:hAnsi="Arial" w:cs="Arial"/>
                <w:sz w:val="20"/>
                <w:szCs w:val="20"/>
              </w:rPr>
              <w:t xml:space="preserve">En cas d’évacuation de la zone, le </w:t>
            </w:r>
            <w:r w:rsidRPr="001451D8">
              <w:rPr>
                <w:rFonts w:ascii="Arial" w:hAnsi="Arial" w:cs="Arial"/>
                <w:b/>
                <w:sz w:val="20"/>
                <w:szCs w:val="20"/>
              </w:rPr>
              <w:t>point de rassemblement</w:t>
            </w:r>
            <w:r w:rsidRPr="001451D8">
              <w:rPr>
                <w:rFonts w:ascii="Arial" w:hAnsi="Arial" w:cs="Arial"/>
                <w:sz w:val="20"/>
                <w:szCs w:val="20"/>
              </w:rPr>
              <w:t xml:space="preserve"> est </w:t>
            </w:r>
            <w:r w:rsidRPr="001451D8">
              <w:rPr>
                <w:rFonts w:ascii="Arial" w:hAnsi="Arial" w:cs="Arial"/>
                <w:b/>
                <w:sz w:val="20"/>
                <w:szCs w:val="20"/>
              </w:rPr>
              <w:t xml:space="preserve">le </w:t>
            </w:r>
            <w:r w:rsidR="00006323" w:rsidRPr="00006323">
              <w:rPr>
                <w:rFonts w:ascii="Arial" w:hAnsi="Arial" w:cs="Arial"/>
                <w:b/>
                <w:sz w:val="20"/>
                <w:szCs w:val="20"/>
              </w:rPr>
              <w:t>rond-point à l’entrée de la Digue Ouest où s</w:t>
            </w:r>
            <w:r w:rsidR="00006323">
              <w:rPr>
                <w:rFonts w:ascii="Arial" w:hAnsi="Arial" w:cs="Arial"/>
                <w:b/>
                <w:sz w:val="20"/>
                <w:szCs w:val="20"/>
              </w:rPr>
              <w:t xml:space="preserve">ont positionnées </w:t>
            </w:r>
            <w:r w:rsidR="00006323" w:rsidRPr="00006323">
              <w:rPr>
                <w:rFonts w:ascii="Arial" w:hAnsi="Arial" w:cs="Arial"/>
                <w:b/>
                <w:sz w:val="20"/>
                <w:szCs w:val="20"/>
              </w:rPr>
              <w:t>quelques roulottes</w:t>
            </w:r>
            <w:r w:rsidRPr="001451D8">
              <w:rPr>
                <w:rFonts w:ascii="Arial" w:hAnsi="Arial" w:cs="Arial"/>
                <w:sz w:val="20"/>
                <w:szCs w:val="20"/>
              </w:rPr>
              <w:t>.</w:t>
            </w:r>
          </w:p>
        </w:tc>
        <w:tc>
          <w:tcPr>
            <w:tcW w:w="1134" w:type="dxa"/>
            <w:vAlign w:val="center"/>
          </w:tcPr>
          <w:p w:rsidR="001451D8" w:rsidRPr="001451D8" w:rsidRDefault="00006323" w:rsidP="001451D8">
            <w:pPr>
              <w:jc w:val="center"/>
              <w:rPr>
                <w:rFonts w:ascii="Arial" w:hAnsi="Arial" w:cs="Arial"/>
                <w:sz w:val="20"/>
                <w:szCs w:val="20"/>
              </w:rPr>
            </w:pPr>
            <w:r w:rsidRPr="001451D8">
              <w:rPr>
                <w:noProof/>
                <w:sz w:val="20"/>
                <w:szCs w:val="20"/>
              </w:rPr>
              <w:drawing>
                <wp:inline distT="0" distB="0" distL="0" distR="0" wp14:anchorId="5EFACC87" wp14:editId="56852D6F">
                  <wp:extent cx="543600" cy="54000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600" cy="540000"/>
                          </a:xfrm>
                          <a:prstGeom prst="rect">
                            <a:avLst/>
                          </a:prstGeom>
                        </pic:spPr>
                      </pic:pic>
                    </a:graphicData>
                  </a:graphic>
                </wp:inline>
              </w:drawing>
            </w:r>
          </w:p>
        </w:tc>
      </w:tr>
      <w:tr w:rsidR="001451D8" w:rsidRPr="001451D8" w:rsidTr="001451D8">
        <w:trPr>
          <w:jc w:val="center"/>
        </w:trPr>
        <w:tc>
          <w:tcPr>
            <w:tcW w:w="9322" w:type="dxa"/>
            <w:vAlign w:val="center"/>
          </w:tcPr>
          <w:p w:rsidR="001451D8" w:rsidRPr="001451D8" w:rsidRDefault="001451D8" w:rsidP="001451D8">
            <w:pPr>
              <w:numPr>
                <w:ilvl w:val="0"/>
                <w:numId w:val="30"/>
              </w:numPr>
              <w:autoSpaceDE w:val="0"/>
              <w:autoSpaceDN w:val="0"/>
              <w:adjustRightInd w:val="0"/>
              <w:spacing w:before="60" w:after="60"/>
              <w:ind w:left="283" w:hanging="283"/>
              <w:jc w:val="both"/>
              <w:rPr>
                <w:rFonts w:ascii="Arial" w:hAnsi="Arial" w:cs="Arial"/>
                <w:b/>
                <w:bCs/>
                <w:color w:val="000000"/>
                <w:sz w:val="20"/>
                <w:szCs w:val="20"/>
                <w:u w:val="single"/>
              </w:rPr>
            </w:pPr>
            <w:r w:rsidRPr="001451D8">
              <w:rPr>
                <w:rFonts w:ascii="Arial" w:hAnsi="Arial" w:cs="Arial"/>
                <w:b/>
                <w:bCs/>
                <w:color w:val="000000"/>
                <w:sz w:val="20"/>
                <w:szCs w:val="20"/>
                <w:u w:val="single"/>
              </w:rPr>
              <w:t>Transmission des consignes</w:t>
            </w:r>
          </w:p>
          <w:p w:rsidR="001451D8" w:rsidRPr="001451D8" w:rsidRDefault="001451D8" w:rsidP="001451D8">
            <w:pPr>
              <w:spacing w:before="60" w:after="60"/>
              <w:ind w:left="284"/>
              <w:jc w:val="both"/>
              <w:rPr>
                <w:rFonts w:ascii="Arial" w:hAnsi="Arial" w:cs="Arial"/>
                <w:sz w:val="20"/>
                <w:szCs w:val="20"/>
              </w:rPr>
            </w:pPr>
            <w:r w:rsidRPr="001451D8">
              <w:rPr>
                <w:rFonts w:ascii="Arial" w:hAnsi="Arial" w:cs="Arial"/>
                <w:sz w:val="20"/>
                <w:szCs w:val="20"/>
              </w:rPr>
              <w:t>Ces consignes seront portées par vos soins à la connaissance de vos employés.</w:t>
            </w:r>
          </w:p>
        </w:tc>
        <w:tc>
          <w:tcPr>
            <w:tcW w:w="1134" w:type="dxa"/>
            <w:vAlign w:val="center"/>
          </w:tcPr>
          <w:p w:rsidR="001451D8" w:rsidRPr="001451D8" w:rsidRDefault="001451D8" w:rsidP="001451D8">
            <w:pPr>
              <w:jc w:val="center"/>
              <w:rPr>
                <w:rFonts w:ascii="Arial" w:hAnsi="Arial" w:cs="Arial"/>
                <w:sz w:val="20"/>
                <w:szCs w:val="20"/>
              </w:rPr>
            </w:pPr>
          </w:p>
        </w:tc>
      </w:tr>
    </w:tbl>
    <w:p w:rsidR="00BD57F1" w:rsidRDefault="00BD57F1" w:rsidP="00BD57F1">
      <w:pPr>
        <w:autoSpaceDE w:val="0"/>
        <w:autoSpaceDN w:val="0"/>
        <w:adjustRightInd w:val="0"/>
        <w:spacing w:before="80"/>
        <w:jc w:val="both"/>
        <w:rPr>
          <w:rFonts w:ascii="Arial" w:hAnsi="Arial" w:cs="Arial"/>
          <w:b/>
          <w:bCs/>
          <w:color w:val="000000"/>
          <w:sz w:val="20"/>
          <w:szCs w:val="20"/>
          <w:u w:val="single"/>
        </w:rPr>
      </w:pPr>
    </w:p>
    <w:sectPr w:rsidR="00BD57F1" w:rsidSect="001451D8">
      <w:headerReference w:type="even" r:id="rId24"/>
      <w:headerReference w:type="default" r:id="rId25"/>
      <w:footerReference w:type="even" r:id="rId26"/>
      <w:footerReference w:type="default" r:id="rId27"/>
      <w:headerReference w:type="first" r:id="rId28"/>
      <w:footerReference w:type="first" r:id="rId29"/>
      <w:pgSz w:w="11906" w:h="16838"/>
      <w:pgMar w:top="567" w:right="567" w:bottom="567" w:left="567"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5EB" w:rsidRDefault="006625EB">
      <w:r>
        <w:separator/>
      </w:r>
    </w:p>
  </w:endnote>
  <w:endnote w:type="continuationSeparator" w:id="0">
    <w:p w:rsidR="006625EB" w:rsidRDefault="0066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8E" w:rsidRDefault="00915A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A4B" w:rsidRPr="005D22DA" w:rsidRDefault="00AA4A4B" w:rsidP="00AA4A4B">
    <w:pPr>
      <w:pStyle w:val="Pieddepage"/>
      <w:ind w:right="360"/>
      <w:jc w:val="center"/>
      <w:rPr>
        <w:rFonts w:ascii="Arial" w:hAnsi="Arial" w:cs="Arial"/>
        <w:sz w:val="18"/>
        <w:szCs w:val="18"/>
      </w:rPr>
    </w:pPr>
    <w:r w:rsidRPr="005D22DA">
      <w:rPr>
        <w:rFonts w:ascii="Arial" w:hAnsi="Arial" w:cs="Arial"/>
        <w:sz w:val="18"/>
        <w:szCs w:val="18"/>
      </w:rPr>
      <w:t>Bâtiment administratif - Motu Uta</w:t>
    </w:r>
    <w:r>
      <w:rPr>
        <w:rFonts w:ascii="Arial" w:hAnsi="Arial" w:cs="Arial"/>
        <w:sz w:val="18"/>
        <w:szCs w:val="18"/>
      </w:rPr>
      <w:t xml:space="preserve"> - </w:t>
    </w:r>
    <w:r w:rsidRPr="005D22DA">
      <w:rPr>
        <w:rFonts w:ascii="Arial" w:hAnsi="Arial" w:cs="Arial"/>
        <w:sz w:val="18"/>
        <w:szCs w:val="18"/>
      </w:rPr>
      <w:t>BP 9</w:t>
    </w:r>
    <w:r>
      <w:rPr>
        <w:rFonts w:ascii="Arial" w:hAnsi="Arial" w:cs="Arial"/>
        <w:sz w:val="18"/>
        <w:szCs w:val="18"/>
      </w:rPr>
      <w:t> </w:t>
    </w:r>
    <w:r w:rsidRPr="005D22DA">
      <w:rPr>
        <w:rFonts w:ascii="Arial" w:hAnsi="Arial" w:cs="Arial"/>
        <w:sz w:val="18"/>
        <w:szCs w:val="18"/>
      </w:rPr>
      <w:t>164 – 98</w:t>
    </w:r>
    <w:r>
      <w:rPr>
        <w:rFonts w:ascii="Arial" w:hAnsi="Arial" w:cs="Arial"/>
        <w:sz w:val="18"/>
        <w:szCs w:val="18"/>
      </w:rPr>
      <w:t> </w:t>
    </w:r>
    <w:r w:rsidRPr="005D22DA">
      <w:rPr>
        <w:rFonts w:ascii="Arial" w:hAnsi="Arial" w:cs="Arial"/>
        <w:sz w:val="18"/>
        <w:szCs w:val="18"/>
      </w:rPr>
      <w:t>715 Papeete Tahiti Polynésie française</w:t>
    </w:r>
    <w:r>
      <w:rPr>
        <w:rFonts w:ascii="Arial" w:hAnsi="Arial" w:cs="Arial"/>
        <w:sz w:val="18"/>
        <w:szCs w:val="18"/>
      </w:rPr>
      <w:t xml:space="preserve"> </w:t>
    </w:r>
    <w:r w:rsidRPr="005D22DA">
      <w:rPr>
        <w:rFonts w:ascii="Arial" w:hAnsi="Arial" w:cs="Arial"/>
        <w:sz w:val="18"/>
        <w:szCs w:val="18"/>
      </w:rPr>
      <w:t>– N° Tahiti 2</w:t>
    </w:r>
    <w:r>
      <w:rPr>
        <w:rFonts w:ascii="Arial" w:hAnsi="Arial" w:cs="Arial"/>
        <w:sz w:val="18"/>
        <w:szCs w:val="18"/>
      </w:rPr>
      <w:t> </w:t>
    </w:r>
    <w:r w:rsidRPr="005D22DA">
      <w:rPr>
        <w:rFonts w:ascii="Arial" w:hAnsi="Arial" w:cs="Arial"/>
        <w:sz w:val="18"/>
        <w:szCs w:val="18"/>
      </w:rPr>
      <w:t>725</w:t>
    </w:r>
  </w:p>
  <w:p w:rsidR="00AA4A4B" w:rsidRPr="005D22DA" w:rsidRDefault="00AA4A4B" w:rsidP="00AA4A4B">
    <w:pPr>
      <w:pStyle w:val="Pieddepage"/>
      <w:jc w:val="center"/>
      <w:rPr>
        <w:rFonts w:ascii="Arial" w:hAnsi="Arial" w:cs="Arial"/>
        <w:sz w:val="18"/>
        <w:szCs w:val="18"/>
      </w:rPr>
    </w:pPr>
    <w:r w:rsidRPr="005D22DA">
      <w:rPr>
        <w:rFonts w:ascii="Arial" w:hAnsi="Arial" w:cs="Arial"/>
        <w:sz w:val="18"/>
        <w:szCs w:val="18"/>
      </w:rPr>
      <w:t>Bureau de gestion des accès</w:t>
    </w:r>
    <w:r>
      <w:rPr>
        <w:rFonts w:ascii="Arial" w:hAnsi="Arial" w:cs="Arial"/>
        <w:sz w:val="18"/>
        <w:szCs w:val="18"/>
      </w:rPr>
      <w:t xml:space="preserve"> - </w:t>
    </w:r>
    <w:r w:rsidRPr="005D22DA">
      <w:rPr>
        <w:rFonts w:ascii="Arial" w:hAnsi="Arial" w:cs="Arial"/>
        <w:sz w:val="18"/>
        <w:szCs w:val="18"/>
      </w:rPr>
      <w:t>Horaires d’ouverture : 0</w:t>
    </w:r>
    <w:r>
      <w:rPr>
        <w:rFonts w:ascii="Arial" w:hAnsi="Arial" w:cs="Arial"/>
        <w:sz w:val="18"/>
        <w:szCs w:val="18"/>
      </w:rPr>
      <w:t>7</w:t>
    </w:r>
    <w:r w:rsidRPr="005D22DA">
      <w:rPr>
        <w:rFonts w:ascii="Arial" w:hAnsi="Arial" w:cs="Arial"/>
        <w:sz w:val="18"/>
        <w:szCs w:val="18"/>
      </w:rPr>
      <w:t>h</w:t>
    </w:r>
    <w:r>
      <w:rPr>
        <w:rFonts w:ascii="Arial" w:hAnsi="Arial" w:cs="Arial"/>
        <w:sz w:val="18"/>
        <w:szCs w:val="18"/>
      </w:rPr>
      <w:t>3</w:t>
    </w:r>
    <w:r w:rsidRPr="005D22DA">
      <w:rPr>
        <w:rFonts w:ascii="Arial" w:hAnsi="Arial" w:cs="Arial"/>
        <w:sz w:val="18"/>
        <w:szCs w:val="18"/>
      </w:rPr>
      <w:t>0 à 1</w:t>
    </w:r>
    <w:r>
      <w:rPr>
        <w:rFonts w:ascii="Arial" w:hAnsi="Arial" w:cs="Arial"/>
        <w:sz w:val="18"/>
        <w:szCs w:val="18"/>
      </w:rPr>
      <w:t>1h3</w:t>
    </w:r>
    <w:r w:rsidRPr="005D22DA">
      <w:rPr>
        <w:rFonts w:ascii="Arial" w:hAnsi="Arial" w:cs="Arial"/>
        <w:sz w:val="18"/>
        <w:szCs w:val="18"/>
      </w:rPr>
      <w:t>0</w:t>
    </w:r>
    <w:r>
      <w:rPr>
        <w:rFonts w:ascii="Arial" w:hAnsi="Arial" w:cs="Arial"/>
        <w:sz w:val="18"/>
        <w:szCs w:val="18"/>
      </w:rPr>
      <w:br/>
    </w:r>
    <w:r w:rsidRPr="005D22DA">
      <w:rPr>
        <w:rFonts w:ascii="Arial" w:hAnsi="Arial" w:cs="Arial"/>
        <w:sz w:val="18"/>
        <w:szCs w:val="18"/>
      </w:rPr>
      <w:t>Tél :</w:t>
    </w:r>
    <w:r>
      <w:rPr>
        <w:rFonts w:ascii="Arial" w:hAnsi="Arial" w:cs="Arial"/>
        <w:sz w:val="18"/>
        <w:szCs w:val="18"/>
      </w:rPr>
      <w:t> </w:t>
    </w:r>
    <w:r w:rsidRPr="005D22DA">
      <w:rPr>
        <w:rFonts w:ascii="Arial" w:hAnsi="Arial" w:cs="Arial"/>
        <w:sz w:val="18"/>
        <w:szCs w:val="18"/>
      </w:rPr>
      <w:t>(689)</w:t>
    </w:r>
    <w:r>
      <w:rPr>
        <w:rFonts w:ascii="Arial" w:hAnsi="Arial" w:cs="Arial"/>
        <w:sz w:val="18"/>
        <w:szCs w:val="18"/>
      </w:rPr>
      <w:t> 40 </w:t>
    </w:r>
    <w:r w:rsidRPr="005D22DA">
      <w:rPr>
        <w:rFonts w:ascii="Arial" w:hAnsi="Arial" w:cs="Arial"/>
        <w:sz w:val="18"/>
        <w:szCs w:val="18"/>
      </w:rPr>
      <w:t>47</w:t>
    </w:r>
    <w:r>
      <w:rPr>
        <w:rFonts w:ascii="Arial" w:hAnsi="Arial" w:cs="Arial"/>
        <w:sz w:val="18"/>
        <w:szCs w:val="18"/>
      </w:rPr>
      <w:t> </w:t>
    </w:r>
    <w:r w:rsidRPr="005D22DA">
      <w:rPr>
        <w:rFonts w:ascii="Arial" w:hAnsi="Arial" w:cs="Arial"/>
        <w:sz w:val="18"/>
        <w:szCs w:val="18"/>
      </w:rPr>
      <w:t>48</w:t>
    </w:r>
    <w:r>
      <w:rPr>
        <w:rFonts w:ascii="Arial" w:hAnsi="Arial" w:cs="Arial"/>
        <w:sz w:val="18"/>
        <w:szCs w:val="18"/>
      </w:rPr>
      <w:t> </w:t>
    </w:r>
    <w:r w:rsidRPr="005D22DA">
      <w:rPr>
        <w:rFonts w:ascii="Arial" w:hAnsi="Arial" w:cs="Arial"/>
        <w:sz w:val="18"/>
        <w:szCs w:val="18"/>
      </w:rPr>
      <w:t>9</w:t>
    </w:r>
    <w:r>
      <w:rPr>
        <w:rFonts w:ascii="Arial" w:hAnsi="Arial" w:cs="Arial"/>
        <w:sz w:val="18"/>
        <w:szCs w:val="18"/>
      </w:rPr>
      <w:t>2 – (</w:t>
    </w:r>
    <w:r w:rsidRPr="005D22DA">
      <w:rPr>
        <w:rFonts w:ascii="Arial" w:hAnsi="Arial" w:cs="Arial"/>
        <w:sz w:val="18"/>
        <w:szCs w:val="18"/>
      </w:rPr>
      <w:t>689)</w:t>
    </w:r>
    <w:r>
      <w:rPr>
        <w:rFonts w:ascii="Arial" w:hAnsi="Arial" w:cs="Arial"/>
        <w:sz w:val="18"/>
        <w:szCs w:val="18"/>
      </w:rPr>
      <w:t> 40 47 </w:t>
    </w:r>
    <w:r w:rsidRPr="005D22DA">
      <w:rPr>
        <w:rFonts w:ascii="Arial" w:hAnsi="Arial" w:cs="Arial"/>
        <w:sz w:val="18"/>
        <w:szCs w:val="18"/>
      </w:rPr>
      <w:t>48</w:t>
    </w:r>
    <w:r>
      <w:rPr>
        <w:rFonts w:ascii="Arial" w:hAnsi="Arial" w:cs="Arial"/>
        <w:sz w:val="18"/>
        <w:szCs w:val="18"/>
      </w:rPr>
      <w:t> 5</w:t>
    </w:r>
    <w:r w:rsidRPr="005D22DA">
      <w:rPr>
        <w:rFonts w:ascii="Arial" w:hAnsi="Arial" w:cs="Arial"/>
        <w:sz w:val="18"/>
        <w:szCs w:val="18"/>
      </w:rPr>
      <w:t>2</w:t>
    </w:r>
    <w:r>
      <w:rPr>
        <w:rFonts w:ascii="Arial" w:hAnsi="Arial" w:cs="Arial"/>
        <w:sz w:val="18"/>
        <w:szCs w:val="18"/>
      </w:rPr>
      <w:t xml:space="preserve"> </w:t>
    </w:r>
    <w:r w:rsidRPr="005D22DA">
      <w:rPr>
        <w:rFonts w:ascii="Arial" w:hAnsi="Arial" w:cs="Arial"/>
        <w:sz w:val="18"/>
        <w:szCs w:val="18"/>
      </w:rPr>
      <w:t xml:space="preserve">- email </w:t>
    </w:r>
    <w:hyperlink r:id="rId1" w:history="1">
      <w:r w:rsidRPr="005D22DA">
        <w:rPr>
          <w:rStyle w:val="Lienhypertexte"/>
          <w:rFonts w:ascii="Arial" w:hAnsi="Arial" w:cs="Arial"/>
          <w:sz w:val="18"/>
          <w:szCs w:val="18"/>
        </w:rPr>
        <w:t>carteacces@portppt.pf</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8E" w:rsidRDefault="00915A8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5EB" w:rsidRDefault="006625EB">
      <w:r>
        <w:separator/>
      </w:r>
    </w:p>
  </w:footnote>
  <w:footnote w:type="continuationSeparator" w:id="0">
    <w:p w:rsidR="006625EB" w:rsidRDefault="00662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8E" w:rsidRDefault="00915A8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6" w:type="dxa"/>
      <w:jc w:val="center"/>
      <w:tblInd w:w="-3634" w:type="dxa"/>
      <w:tblLayout w:type="fixed"/>
      <w:tblCellMar>
        <w:left w:w="71" w:type="dxa"/>
        <w:right w:w="71" w:type="dxa"/>
      </w:tblCellMar>
      <w:tblLook w:val="0000" w:firstRow="0" w:lastRow="0" w:firstColumn="0" w:lastColumn="0" w:noHBand="0" w:noVBand="0"/>
    </w:tblPr>
    <w:tblGrid>
      <w:gridCol w:w="2469"/>
      <w:gridCol w:w="6662"/>
      <w:gridCol w:w="1475"/>
    </w:tblGrid>
    <w:tr w:rsidR="009304BB" w:rsidTr="00320F2E">
      <w:trPr>
        <w:trHeight w:val="550"/>
        <w:jc w:val="center"/>
      </w:trPr>
      <w:tc>
        <w:tcPr>
          <w:tcW w:w="2469" w:type="dxa"/>
          <w:vAlign w:val="center"/>
        </w:tcPr>
        <w:p w:rsidR="009304BB" w:rsidRPr="0023703B" w:rsidRDefault="00320F2E" w:rsidP="00BB75C8">
          <w:pPr>
            <w:pStyle w:val="En-tte"/>
            <w:tabs>
              <w:tab w:val="clear" w:pos="4536"/>
              <w:tab w:val="clear" w:pos="9072"/>
            </w:tabs>
            <w:spacing w:before="240"/>
            <w:ind w:right="-57"/>
            <w:jc w:val="center"/>
            <w:rPr>
              <w:sz w:val="20"/>
              <w:szCs w:val="20"/>
            </w:rPr>
          </w:pPr>
          <w:r>
            <w:rPr>
              <w:noProof/>
              <w:sz w:val="20"/>
              <w:szCs w:val="20"/>
            </w:rPr>
            <w:drawing>
              <wp:inline distT="0" distB="0" distL="0" distR="0" wp14:anchorId="3BD1CE75" wp14:editId="7AEA27C8">
                <wp:extent cx="1264920" cy="312420"/>
                <wp:effectExtent l="0" t="0" r="0" b="0"/>
                <wp:docPr id="4" name="Image 4" descr="clip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00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312420"/>
                        </a:xfrm>
                        <a:prstGeom prst="rect">
                          <a:avLst/>
                        </a:prstGeom>
                        <a:noFill/>
                        <a:ln>
                          <a:noFill/>
                        </a:ln>
                      </pic:spPr>
                    </pic:pic>
                  </a:graphicData>
                </a:graphic>
              </wp:inline>
            </w:drawing>
          </w:r>
          <w:r w:rsidR="009304BB">
            <w:rPr>
              <w:sz w:val="20"/>
              <w:szCs w:val="20"/>
            </w:rPr>
            <w:br/>
          </w:r>
          <w:r w:rsidR="00F26A57" w:rsidRPr="00F26A57">
            <w:rPr>
              <w:rFonts w:ascii="Arial" w:hAnsi="Arial" w:cs="Arial"/>
              <w:smallCaps/>
              <w:sz w:val="18"/>
              <w:szCs w:val="18"/>
            </w:rPr>
            <w:t>Subdivision Sécurité Sûreté</w:t>
          </w:r>
          <w:r w:rsidR="00F26A57">
            <w:rPr>
              <w:rFonts w:ascii="Arial" w:hAnsi="Arial" w:cs="Arial"/>
              <w:sz w:val="18"/>
              <w:szCs w:val="18"/>
            </w:rPr>
            <w:br/>
          </w:r>
          <w:r w:rsidR="009304BB" w:rsidRPr="00BB75C8">
            <w:rPr>
              <w:rFonts w:ascii="Arial" w:hAnsi="Arial" w:cs="Arial"/>
              <w:sz w:val="18"/>
              <w:szCs w:val="18"/>
            </w:rPr>
            <w:t>Bureau de gestion des accès</w:t>
          </w:r>
        </w:p>
      </w:tc>
      <w:tc>
        <w:tcPr>
          <w:tcW w:w="6662" w:type="dxa"/>
          <w:vAlign w:val="center"/>
        </w:tcPr>
        <w:p w:rsidR="009304BB" w:rsidRPr="00BB75C8" w:rsidRDefault="00BB75C8" w:rsidP="00BB75C8">
          <w:pPr>
            <w:ind w:right="-57"/>
            <w:jc w:val="center"/>
            <w:rPr>
              <w:rFonts w:ascii="Arial" w:hAnsi="Arial" w:cs="Arial"/>
              <w:b/>
              <w:smallCaps/>
              <w:color w:val="002060"/>
            </w:rPr>
          </w:pPr>
          <w:r>
            <w:rPr>
              <w:rFonts w:ascii="Arial" w:hAnsi="Arial" w:cs="Arial"/>
              <w:b/>
              <w:smallCaps/>
              <w:color w:val="002060"/>
            </w:rPr>
            <w:t>Consignes Hygiène – Sécurité</w:t>
          </w:r>
          <w:r>
            <w:rPr>
              <w:rFonts w:ascii="Arial" w:hAnsi="Arial" w:cs="Arial"/>
              <w:b/>
              <w:smallCaps/>
              <w:color w:val="002060"/>
            </w:rPr>
            <w:br/>
            <w:t>du Terminal de Commerce International de Motu Uta</w:t>
          </w:r>
        </w:p>
      </w:tc>
      <w:tc>
        <w:tcPr>
          <w:tcW w:w="1475" w:type="dxa"/>
          <w:vAlign w:val="center"/>
        </w:tcPr>
        <w:p w:rsidR="009304BB" w:rsidRPr="00BB75C8" w:rsidRDefault="009304BB" w:rsidP="00BB75C8">
          <w:pPr>
            <w:ind w:left="-57"/>
            <w:jc w:val="right"/>
            <w:rPr>
              <w:rFonts w:ascii="Arial" w:hAnsi="Arial" w:cs="Arial"/>
              <w:b/>
              <w:bCs/>
              <w:color w:val="0000FF"/>
              <w:sz w:val="16"/>
              <w:szCs w:val="16"/>
            </w:rPr>
          </w:pPr>
          <w:r w:rsidRPr="00BB75C8">
            <w:rPr>
              <w:rFonts w:ascii="Arial" w:hAnsi="Arial" w:cs="Arial"/>
              <w:b/>
              <w:bCs/>
              <w:color w:val="0000FF"/>
              <w:sz w:val="16"/>
              <w:szCs w:val="16"/>
            </w:rPr>
            <w:t>F16.07</w:t>
          </w:r>
          <w:r w:rsidR="00246DF5">
            <w:rPr>
              <w:rFonts w:ascii="Arial" w:hAnsi="Arial" w:cs="Arial"/>
              <w:b/>
              <w:bCs/>
              <w:color w:val="0000FF"/>
              <w:sz w:val="16"/>
              <w:szCs w:val="16"/>
            </w:rPr>
            <w:t>.01</w:t>
          </w:r>
        </w:p>
        <w:p w:rsidR="009304BB" w:rsidRPr="00BB75C8" w:rsidRDefault="009304BB" w:rsidP="00BB75C8">
          <w:pPr>
            <w:ind w:left="-57"/>
            <w:jc w:val="right"/>
            <w:rPr>
              <w:rFonts w:ascii="Arial" w:hAnsi="Arial" w:cs="Arial"/>
              <w:b/>
              <w:bCs/>
              <w:color w:val="0000FF"/>
              <w:sz w:val="16"/>
              <w:szCs w:val="16"/>
            </w:rPr>
          </w:pPr>
          <w:r w:rsidRPr="00BB75C8">
            <w:rPr>
              <w:rFonts w:ascii="Arial" w:hAnsi="Arial" w:cs="Arial"/>
              <w:b/>
              <w:bCs/>
              <w:color w:val="0000FF"/>
              <w:sz w:val="16"/>
              <w:szCs w:val="16"/>
            </w:rPr>
            <w:t>Ind.</w:t>
          </w:r>
          <w:r w:rsidR="00915A8E">
            <w:rPr>
              <w:rFonts w:ascii="Arial" w:hAnsi="Arial" w:cs="Arial"/>
              <w:b/>
              <w:bCs/>
              <w:color w:val="0000FF"/>
              <w:sz w:val="16"/>
              <w:szCs w:val="16"/>
            </w:rPr>
            <w:t>7</w:t>
          </w:r>
          <w:r w:rsidR="00BB75C8">
            <w:rPr>
              <w:rFonts w:ascii="Arial" w:hAnsi="Arial" w:cs="Arial"/>
              <w:b/>
              <w:bCs/>
              <w:color w:val="0000FF"/>
              <w:sz w:val="16"/>
              <w:szCs w:val="16"/>
            </w:rPr>
            <w:t xml:space="preserve"> - </w:t>
          </w:r>
          <w:r w:rsidR="00915A8E">
            <w:rPr>
              <w:rFonts w:ascii="Arial" w:hAnsi="Arial" w:cs="Arial"/>
              <w:b/>
              <w:bCs/>
              <w:color w:val="0000FF"/>
              <w:sz w:val="16"/>
              <w:szCs w:val="16"/>
            </w:rPr>
            <w:t>11</w:t>
          </w:r>
          <w:r w:rsidR="000B317C" w:rsidRPr="00BB75C8">
            <w:rPr>
              <w:rFonts w:ascii="Arial" w:hAnsi="Arial" w:cs="Arial"/>
              <w:b/>
              <w:bCs/>
              <w:color w:val="0000FF"/>
              <w:sz w:val="16"/>
              <w:szCs w:val="16"/>
            </w:rPr>
            <w:t>/0</w:t>
          </w:r>
          <w:r w:rsidR="00BA7D3B">
            <w:rPr>
              <w:rFonts w:ascii="Arial" w:hAnsi="Arial" w:cs="Arial"/>
              <w:b/>
              <w:bCs/>
              <w:color w:val="0000FF"/>
              <w:sz w:val="16"/>
              <w:szCs w:val="16"/>
            </w:rPr>
            <w:t>7</w:t>
          </w:r>
          <w:bookmarkStart w:id="0" w:name="_GoBack"/>
          <w:bookmarkEnd w:id="0"/>
          <w:r w:rsidR="000B317C" w:rsidRPr="00BB75C8">
            <w:rPr>
              <w:rFonts w:ascii="Arial" w:hAnsi="Arial" w:cs="Arial"/>
              <w:b/>
              <w:bCs/>
              <w:color w:val="0000FF"/>
              <w:sz w:val="16"/>
              <w:szCs w:val="16"/>
            </w:rPr>
            <w:t>/201</w:t>
          </w:r>
          <w:r w:rsidR="00B13DD8">
            <w:rPr>
              <w:rFonts w:ascii="Arial" w:hAnsi="Arial" w:cs="Arial"/>
              <w:b/>
              <w:bCs/>
              <w:color w:val="0000FF"/>
              <w:sz w:val="16"/>
              <w:szCs w:val="16"/>
            </w:rPr>
            <w:t>6</w:t>
          </w:r>
        </w:p>
        <w:p w:rsidR="009304BB" w:rsidRPr="00BB75C8" w:rsidRDefault="00BB75C8" w:rsidP="00BB75C8">
          <w:pPr>
            <w:ind w:left="-57"/>
            <w:jc w:val="right"/>
            <w:rPr>
              <w:rFonts w:ascii="Arial" w:hAnsi="Arial" w:cs="Arial"/>
              <w:sz w:val="16"/>
              <w:szCs w:val="16"/>
            </w:rPr>
          </w:pPr>
          <w:r w:rsidRPr="00BB75C8">
            <w:rPr>
              <w:rFonts w:ascii="Arial" w:hAnsi="Arial" w:cs="Arial"/>
              <w:bCs/>
              <w:color w:val="0000FF"/>
              <w:sz w:val="16"/>
              <w:szCs w:val="16"/>
            </w:rPr>
            <w:t>P</w:t>
          </w:r>
          <w:r w:rsidR="009304BB" w:rsidRPr="00BB75C8">
            <w:rPr>
              <w:rFonts w:ascii="Arial" w:hAnsi="Arial" w:cs="Arial"/>
              <w:bCs/>
              <w:color w:val="0000FF"/>
              <w:sz w:val="16"/>
              <w:szCs w:val="16"/>
            </w:rPr>
            <w:t>age</w:t>
          </w:r>
          <w:r w:rsidR="009304BB" w:rsidRPr="00BB75C8">
            <w:rPr>
              <w:rFonts w:ascii="Arial" w:hAnsi="Arial" w:cs="Arial"/>
              <w:b/>
              <w:bCs/>
              <w:color w:val="0000FF"/>
              <w:sz w:val="16"/>
              <w:szCs w:val="16"/>
            </w:rPr>
            <w:t xml:space="preserve"> </w:t>
          </w:r>
          <w:r w:rsidR="009304BB" w:rsidRPr="00BB75C8">
            <w:rPr>
              <w:rStyle w:val="Numrodepage"/>
              <w:rFonts w:ascii="Arial" w:hAnsi="Arial" w:cs="Arial"/>
              <w:b/>
              <w:color w:val="0000FF"/>
              <w:sz w:val="16"/>
              <w:szCs w:val="16"/>
            </w:rPr>
            <w:fldChar w:fldCharType="begin"/>
          </w:r>
          <w:r w:rsidR="009304BB" w:rsidRPr="00BB75C8">
            <w:rPr>
              <w:rStyle w:val="Numrodepage"/>
              <w:rFonts w:ascii="Arial" w:hAnsi="Arial" w:cs="Arial"/>
              <w:b/>
              <w:color w:val="0000FF"/>
              <w:sz w:val="16"/>
              <w:szCs w:val="16"/>
            </w:rPr>
            <w:instrText xml:space="preserve"> PAGE </w:instrText>
          </w:r>
          <w:r w:rsidR="009304BB" w:rsidRPr="00BB75C8">
            <w:rPr>
              <w:rStyle w:val="Numrodepage"/>
              <w:rFonts w:ascii="Arial" w:hAnsi="Arial" w:cs="Arial"/>
              <w:b/>
              <w:color w:val="0000FF"/>
              <w:sz w:val="16"/>
              <w:szCs w:val="16"/>
            </w:rPr>
            <w:fldChar w:fldCharType="separate"/>
          </w:r>
          <w:r w:rsidR="00BA7D3B">
            <w:rPr>
              <w:rStyle w:val="Numrodepage"/>
              <w:rFonts w:ascii="Arial" w:hAnsi="Arial" w:cs="Arial"/>
              <w:b/>
              <w:noProof/>
              <w:color w:val="0000FF"/>
              <w:sz w:val="16"/>
              <w:szCs w:val="16"/>
            </w:rPr>
            <w:t>1</w:t>
          </w:r>
          <w:r w:rsidR="009304BB" w:rsidRPr="00BB75C8">
            <w:rPr>
              <w:rStyle w:val="Numrodepage"/>
              <w:rFonts w:ascii="Arial" w:hAnsi="Arial" w:cs="Arial"/>
              <w:b/>
              <w:color w:val="0000FF"/>
              <w:sz w:val="16"/>
              <w:szCs w:val="16"/>
            </w:rPr>
            <w:fldChar w:fldCharType="end"/>
          </w:r>
          <w:r w:rsidR="00320F2E">
            <w:rPr>
              <w:rStyle w:val="Numrodepage"/>
              <w:rFonts w:ascii="Arial" w:hAnsi="Arial" w:cs="Arial"/>
              <w:b/>
              <w:color w:val="0000FF"/>
              <w:sz w:val="16"/>
              <w:szCs w:val="16"/>
            </w:rPr>
            <w:t xml:space="preserve"> </w:t>
          </w:r>
          <w:r w:rsidR="009304BB" w:rsidRPr="00BB75C8">
            <w:rPr>
              <w:rStyle w:val="Numrodepage"/>
              <w:rFonts w:ascii="Arial" w:hAnsi="Arial" w:cs="Arial"/>
              <w:b/>
              <w:color w:val="0000FF"/>
              <w:sz w:val="16"/>
              <w:szCs w:val="16"/>
            </w:rPr>
            <w:t>/</w:t>
          </w:r>
          <w:r w:rsidR="00320F2E">
            <w:rPr>
              <w:rStyle w:val="Numrodepage"/>
              <w:rFonts w:ascii="Arial" w:hAnsi="Arial" w:cs="Arial"/>
              <w:b/>
              <w:color w:val="0000FF"/>
              <w:sz w:val="16"/>
              <w:szCs w:val="16"/>
            </w:rPr>
            <w:t xml:space="preserve"> </w:t>
          </w:r>
          <w:r w:rsidR="009304BB" w:rsidRPr="00BB75C8">
            <w:rPr>
              <w:rStyle w:val="Numrodepage"/>
              <w:rFonts w:ascii="Arial" w:hAnsi="Arial" w:cs="Arial"/>
              <w:b/>
              <w:color w:val="0000FF"/>
              <w:sz w:val="16"/>
              <w:szCs w:val="16"/>
            </w:rPr>
            <w:fldChar w:fldCharType="begin"/>
          </w:r>
          <w:r w:rsidR="009304BB" w:rsidRPr="00BB75C8">
            <w:rPr>
              <w:rStyle w:val="Numrodepage"/>
              <w:rFonts w:ascii="Arial" w:hAnsi="Arial" w:cs="Arial"/>
              <w:b/>
              <w:color w:val="0000FF"/>
              <w:sz w:val="16"/>
              <w:szCs w:val="16"/>
            </w:rPr>
            <w:instrText xml:space="preserve"> NUMPAGES </w:instrText>
          </w:r>
          <w:r w:rsidR="009304BB" w:rsidRPr="00BB75C8">
            <w:rPr>
              <w:rStyle w:val="Numrodepage"/>
              <w:rFonts w:ascii="Arial" w:hAnsi="Arial" w:cs="Arial"/>
              <w:b/>
              <w:color w:val="0000FF"/>
              <w:sz w:val="16"/>
              <w:szCs w:val="16"/>
            </w:rPr>
            <w:fldChar w:fldCharType="separate"/>
          </w:r>
          <w:r w:rsidR="00BA7D3B">
            <w:rPr>
              <w:rStyle w:val="Numrodepage"/>
              <w:rFonts w:ascii="Arial" w:hAnsi="Arial" w:cs="Arial"/>
              <w:b/>
              <w:noProof/>
              <w:color w:val="0000FF"/>
              <w:sz w:val="16"/>
              <w:szCs w:val="16"/>
            </w:rPr>
            <w:t>3</w:t>
          </w:r>
          <w:r w:rsidR="009304BB" w:rsidRPr="00BB75C8">
            <w:rPr>
              <w:rStyle w:val="Numrodepage"/>
              <w:rFonts w:ascii="Arial" w:hAnsi="Arial" w:cs="Arial"/>
              <w:b/>
              <w:color w:val="0000FF"/>
              <w:sz w:val="16"/>
              <w:szCs w:val="16"/>
            </w:rPr>
            <w:fldChar w:fldCharType="end"/>
          </w:r>
        </w:p>
      </w:tc>
    </w:tr>
  </w:tbl>
  <w:p w:rsidR="009304BB" w:rsidRPr="00BB75C8" w:rsidRDefault="009304BB">
    <w:pPr>
      <w:rPr>
        <w:rFonts w:ascii="Arial" w:hAnsi="Arial" w:cs="Arial"/>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8E" w:rsidRDefault="00915A8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9AF"/>
    <w:multiLevelType w:val="multilevel"/>
    <w:tmpl w:val="FCF017D6"/>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2743A0D"/>
    <w:multiLevelType w:val="multilevel"/>
    <w:tmpl w:val="6FBE348E"/>
    <w:lvl w:ilvl="0">
      <w:start w:val="1"/>
      <w:numFmt w:val="decimal"/>
      <w:suff w:val="space"/>
      <w:lvlText w:val="%1."/>
      <w:lvlJc w:val="left"/>
      <w:pPr>
        <w:ind w:left="360" w:hanging="360"/>
      </w:pPr>
      <w:rPr>
        <w:rFonts w:hint="default"/>
        <w:b/>
        <w:i w:val="0"/>
      </w:rPr>
    </w:lvl>
    <w:lvl w:ilvl="1">
      <w:start w:val="1"/>
      <w:numFmt w:val="decimal"/>
      <w:lvlText w:val="3.%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67F74D1"/>
    <w:multiLevelType w:val="multilevel"/>
    <w:tmpl w:val="31669270"/>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8B36C98"/>
    <w:multiLevelType w:val="multilevel"/>
    <w:tmpl w:val="ECA06A0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4">
    <w:nsid w:val="10205A05"/>
    <w:multiLevelType w:val="multilevel"/>
    <w:tmpl w:val="47785B18"/>
    <w:lvl w:ilvl="0">
      <w:start w:val="1"/>
      <w:numFmt w:val="decimal"/>
      <w:suff w:val="space"/>
      <w:lvlText w:val="%1."/>
      <w:lvlJc w:val="left"/>
      <w:pPr>
        <w:ind w:left="360" w:hanging="360"/>
      </w:pPr>
      <w:rPr>
        <w:rFonts w:hint="default"/>
        <w:b/>
        <w:i w:val="0"/>
      </w:rPr>
    </w:lvl>
    <w:lvl w:ilvl="1">
      <w:start w:val="1"/>
      <w:numFmt w:val="decimal"/>
      <w:lvlText w:val="4.%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08C0DBF"/>
    <w:multiLevelType w:val="multilevel"/>
    <w:tmpl w:val="72886D4A"/>
    <w:lvl w:ilvl="0">
      <w:start w:val="3"/>
      <w:numFmt w:val="decimal"/>
      <w:suff w:val="space"/>
      <w:lvlText w:val="%1."/>
      <w:lvlJc w:val="left"/>
      <w:pPr>
        <w:ind w:left="360" w:hanging="360"/>
      </w:pPr>
      <w:rPr>
        <w:rFonts w:hint="default"/>
        <w:b/>
        <w:i w:val="0"/>
      </w:rPr>
    </w:lvl>
    <w:lvl w:ilvl="1">
      <w:start w:val="1"/>
      <w:numFmt w:val="decimal"/>
      <w:suff w:val="space"/>
      <w:lvlText w:val="%1.%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2102217"/>
    <w:multiLevelType w:val="hybridMultilevel"/>
    <w:tmpl w:val="A33CA1FC"/>
    <w:lvl w:ilvl="0" w:tplc="3D6852A2">
      <w:start w:val="5"/>
      <w:numFmt w:val="bullet"/>
      <w:lvlText w:val="-"/>
      <w:lvlJc w:val="left"/>
      <w:pPr>
        <w:tabs>
          <w:tab w:val="num" w:pos="720"/>
        </w:tabs>
        <w:ind w:left="720" w:hanging="360"/>
      </w:pPr>
      <w:rPr>
        <w:rFonts w:ascii="ArialMT" w:eastAsia="Times New Roman" w:hAnsi="ArialMT" w:cs="ArialMT"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70B2AE8"/>
    <w:multiLevelType w:val="multilevel"/>
    <w:tmpl w:val="B89012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8">
    <w:nsid w:val="1AA901A1"/>
    <w:multiLevelType w:val="multilevel"/>
    <w:tmpl w:val="31669270"/>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1F8603AE"/>
    <w:multiLevelType w:val="multilevel"/>
    <w:tmpl w:val="1D605510"/>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1FAD6ACB"/>
    <w:multiLevelType w:val="multilevel"/>
    <w:tmpl w:val="78609E2C"/>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1">
    <w:nsid w:val="1FEE1C10"/>
    <w:multiLevelType w:val="multilevel"/>
    <w:tmpl w:val="A74EDCEC"/>
    <w:lvl w:ilvl="0">
      <w:start w:val="3"/>
      <w:numFmt w:val="decimal"/>
      <w:suff w:val="space"/>
      <w:lvlText w:val="%1."/>
      <w:lvlJc w:val="left"/>
      <w:pPr>
        <w:ind w:left="360" w:hanging="360"/>
      </w:pPr>
      <w:rPr>
        <w:rFonts w:hint="default"/>
        <w:b/>
        <w:i w:val="0"/>
      </w:rPr>
    </w:lvl>
    <w:lvl w:ilvl="1">
      <w:start w:val="1"/>
      <w:numFmt w:val="decimal"/>
      <w:suff w:val="space"/>
      <w:lvlText w:val="%1.%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25F3C2B"/>
    <w:multiLevelType w:val="multilevel"/>
    <w:tmpl w:val="31669270"/>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5AC7FB7"/>
    <w:multiLevelType w:val="multilevel"/>
    <w:tmpl w:val="56F4350C"/>
    <w:lvl w:ilvl="0">
      <w:start w:val="2"/>
      <w:numFmt w:val="decimal"/>
      <w:lvlText w:val="%1"/>
      <w:lvlJc w:val="left"/>
      <w:pPr>
        <w:tabs>
          <w:tab w:val="num" w:pos="360"/>
        </w:tabs>
        <w:ind w:left="360" w:hanging="360"/>
      </w:pPr>
      <w:rPr>
        <w:rFonts w:hint="default"/>
      </w:rPr>
    </w:lvl>
    <w:lvl w:ilvl="1">
      <w:start w:val="1"/>
      <w:numFmt w:val="decimal"/>
      <w:suff w:val="space"/>
      <w:lvlText w:val="%1.%2"/>
      <w:lvlJc w:val="left"/>
      <w:pPr>
        <w:ind w:left="1070"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4">
    <w:nsid w:val="288F42F2"/>
    <w:multiLevelType w:val="hybridMultilevel"/>
    <w:tmpl w:val="56C08D92"/>
    <w:lvl w:ilvl="0" w:tplc="4EA8F562">
      <w:start w:val="5"/>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A20412B"/>
    <w:multiLevelType w:val="multilevel"/>
    <w:tmpl w:val="7128AECE"/>
    <w:lvl w:ilvl="0">
      <w:start w:val="1"/>
      <w:numFmt w:val="decimal"/>
      <w:suff w:val="space"/>
      <w:lvlText w:val="%1."/>
      <w:lvlJc w:val="left"/>
      <w:pPr>
        <w:ind w:left="360" w:hanging="360"/>
      </w:pPr>
      <w:rPr>
        <w:rFonts w:hint="default"/>
        <w:b/>
        <w:i w:val="0"/>
      </w:rPr>
    </w:lvl>
    <w:lvl w:ilvl="1">
      <w:start w:val="1"/>
      <w:numFmt w:val="decimal"/>
      <w:lvlText w:val="5.%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2E8C6BD4"/>
    <w:multiLevelType w:val="multilevel"/>
    <w:tmpl w:val="56F4350C"/>
    <w:lvl w:ilvl="0">
      <w:start w:val="2"/>
      <w:numFmt w:val="decimal"/>
      <w:lvlText w:val="%1"/>
      <w:lvlJc w:val="left"/>
      <w:pPr>
        <w:tabs>
          <w:tab w:val="num" w:pos="360"/>
        </w:tabs>
        <w:ind w:left="360" w:hanging="360"/>
      </w:pPr>
      <w:rPr>
        <w:rFonts w:hint="default"/>
      </w:rPr>
    </w:lvl>
    <w:lvl w:ilvl="1">
      <w:start w:val="1"/>
      <w:numFmt w:val="decimal"/>
      <w:suff w:val="space"/>
      <w:lvlText w:val="%1.%2"/>
      <w:lvlJc w:val="left"/>
      <w:pPr>
        <w:ind w:left="1070"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7">
    <w:nsid w:val="3F281D17"/>
    <w:multiLevelType w:val="multilevel"/>
    <w:tmpl w:val="ECA06A0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8">
    <w:nsid w:val="3FD479C6"/>
    <w:multiLevelType w:val="multilevel"/>
    <w:tmpl w:val="ECA06A0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9">
    <w:nsid w:val="48971BCE"/>
    <w:multiLevelType w:val="hybridMultilevel"/>
    <w:tmpl w:val="93362C52"/>
    <w:lvl w:ilvl="0" w:tplc="BBA2E498">
      <w:start w:val="1"/>
      <w:numFmt w:val="decimal"/>
      <w:lvlText w:val="%1."/>
      <w:lvlJc w:val="left"/>
      <w:pPr>
        <w:ind w:left="862" w:hanging="360"/>
      </w:pPr>
      <w:rPr>
        <w:rFonts w:ascii="Arial" w:hAnsi="Arial" w:cs="Arial" w:hint="default"/>
        <w:b/>
        <w:i w:val="0"/>
        <w:sz w:val="20"/>
        <w:szCs w:val="20"/>
      </w:r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0">
    <w:nsid w:val="4B2D45B6"/>
    <w:multiLevelType w:val="multilevel"/>
    <w:tmpl w:val="1B6C50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1">
    <w:nsid w:val="4D475826"/>
    <w:multiLevelType w:val="multilevel"/>
    <w:tmpl w:val="0518C23A"/>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E3D4E1A"/>
    <w:multiLevelType w:val="multilevel"/>
    <w:tmpl w:val="78609E2C"/>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3">
    <w:nsid w:val="527E62D0"/>
    <w:multiLevelType w:val="multilevel"/>
    <w:tmpl w:val="31669270"/>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53F0586A"/>
    <w:multiLevelType w:val="multilevel"/>
    <w:tmpl w:val="56F4350C"/>
    <w:lvl w:ilvl="0">
      <w:start w:val="2"/>
      <w:numFmt w:val="decimal"/>
      <w:lvlText w:val="%1"/>
      <w:lvlJc w:val="left"/>
      <w:pPr>
        <w:tabs>
          <w:tab w:val="num" w:pos="360"/>
        </w:tabs>
        <w:ind w:left="360" w:hanging="360"/>
      </w:pPr>
      <w:rPr>
        <w:rFonts w:hint="default"/>
      </w:rPr>
    </w:lvl>
    <w:lvl w:ilvl="1">
      <w:start w:val="1"/>
      <w:numFmt w:val="decimal"/>
      <w:suff w:val="space"/>
      <w:lvlText w:val="%1.%2"/>
      <w:lvlJc w:val="left"/>
      <w:pPr>
        <w:ind w:left="1070"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5">
    <w:nsid w:val="561B0242"/>
    <w:multiLevelType w:val="multilevel"/>
    <w:tmpl w:val="FCF017D6"/>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57C6060E"/>
    <w:multiLevelType w:val="multilevel"/>
    <w:tmpl w:val="290E4234"/>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68D162F8"/>
    <w:multiLevelType w:val="multilevel"/>
    <w:tmpl w:val="56F4350C"/>
    <w:lvl w:ilvl="0">
      <w:start w:val="2"/>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8">
    <w:nsid w:val="6CF11BBE"/>
    <w:multiLevelType w:val="multilevel"/>
    <w:tmpl w:val="FBAA2BE2"/>
    <w:lvl w:ilvl="0">
      <w:start w:val="3"/>
      <w:numFmt w:val="decimal"/>
      <w:suff w:val="space"/>
      <w:lvlText w:val="%1."/>
      <w:lvlJc w:val="left"/>
      <w:pPr>
        <w:ind w:left="360" w:hanging="360"/>
      </w:pPr>
      <w:rPr>
        <w:rFonts w:hint="default"/>
        <w:b/>
        <w:i w:val="0"/>
      </w:rPr>
    </w:lvl>
    <w:lvl w:ilvl="1">
      <w:start w:val="1"/>
      <w:numFmt w:val="decimal"/>
      <w:suff w:val="space"/>
      <w:lvlText w:val="%1.%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6DF1766C"/>
    <w:multiLevelType w:val="multilevel"/>
    <w:tmpl w:val="31669270"/>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705255A0"/>
    <w:multiLevelType w:val="multilevel"/>
    <w:tmpl w:val="56F4350C"/>
    <w:lvl w:ilvl="0">
      <w:start w:val="2"/>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1">
    <w:nsid w:val="762947D7"/>
    <w:multiLevelType w:val="multilevel"/>
    <w:tmpl w:val="E0B4E7E2"/>
    <w:lvl w:ilvl="0">
      <w:start w:val="1"/>
      <w:numFmt w:val="decimal"/>
      <w:suff w:val="space"/>
      <w:lvlText w:val="%1."/>
      <w:lvlJc w:val="left"/>
      <w:pPr>
        <w:ind w:left="360" w:hanging="360"/>
      </w:pPr>
      <w:rPr>
        <w:rFonts w:hint="default"/>
        <w:b/>
        <w:i w:val="0"/>
      </w:rPr>
    </w:lvl>
    <w:lvl w:ilvl="1">
      <w:start w:val="1"/>
      <w:numFmt w:val="decimal"/>
      <w:lvlText w:val="2.%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76294D86"/>
    <w:multiLevelType w:val="multilevel"/>
    <w:tmpl w:val="72886D4A"/>
    <w:lvl w:ilvl="0">
      <w:start w:val="3"/>
      <w:numFmt w:val="decimal"/>
      <w:suff w:val="space"/>
      <w:lvlText w:val="%1."/>
      <w:lvlJc w:val="left"/>
      <w:pPr>
        <w:ind w:left="360" w:hanging="360"/>
      </w:pPr>
      <w:rPr>
        <w:rFonts w:hint="default"/>
        <w:b/>
        <w:i w:val="0"/>
      </w:rPr>
    </w:lvl>
    <w:lvl w:ilvl="1">
      <w:start w:val="1"/>
      <w:numFmt w:val="decimal"/>
      <w:suff w:val="space"/>
      <w:lvlText w:val="%1.%2"/>
      <w:lvlJc w:val="left"/>
      <w:pPr>
        <w:ind w:left="851" w:hanging="511"/>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7B652053"/>
    <w:multiLevelType w:val="multilevel"/>
    <w:tmpl w:val="56F4350C"/>
    <w:lvl w:ilvl="0">
      <w:start w:val="2"/>
      <w:numFmt w:val="decimal"/>
      <w:lvlText w:val="%1"/>
      <w:lvlJc w:val="left"/>
      <w:pPr>
        <w:tabs>
          <w:tab w:val="num" w:pos="360"/>
        </w:tabs>
        <w:ind w:left="360" w:hanging="360"/>
      </w:pPr>
      <w:rPr>
        <w:rFonts w:hint="default"/>
      </w:rPr>
    </w:lvl>
    <w:lvl w:ilvl="1">
      <w:start w:val="1"/>
      <w:numFmt w:val="decimal"/>
      <w:suff w:val="space"/>
      <w:lvlText w:val="%1.%2"/>
      <w:lvlJc w:val="left"/>
      <w:pPr>
        <w:ind w:left="1065" w:hanging="360"/>
      </w:pPr>
      <w:rPr>
        <w:rFonts w:hint="default"/>
        <w:b/>
        <w:i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num w:numId="1">
    <w:abstractNumId w:val="6"/>
  </w:num>
  <w:num w:numId="2">
    <w:abstractNumId w:val="12"/>
  </w:num>
  <w:num w:numId="3">
    <w:abstractNumId w:val="14"/>
  </w:num>
  <w:num w:numId="4">
    <w:abstractNumId w:val="7"/>
  </w:num>
  <w:num w:numId="5">
    <w:abstractNumId w:val="20"/>
  </w:num>
  <w:num w:numId="6">
    <w:abstractNumId w:val="17"/>
  </w:num>
  <w:num w:numId="7">
    <w:abstractNumId w:val="3"/>
  </w:num>
  <w:num w:numId="8">
    <w:abstractNumId w:val="18"/>
  </w:num>
  <w:num w:numId="9">
    <w:abstractNumId w:val="22"/>
  </w:num>
  <w:num w:numId="10">
    <w:abstractNumId w:val="16"/>
  </w:num>
  <w:num w:numId="11">
    <w:abstractNumId w:val="27"/>
  </w:num>
  <w:num w:numId="12">
    <w:abstractNumId w:val="33"/>
  </w:num>
  <w:num w:numId="13">
    <w:abstractNumId w:val="30"/>
  </w:num>
  <w:num w:numId="14">
    <w:abstractNumId w:val="26"/>
  </w:num>
  <w:num w:numId="15">
    <w:abstractNumId w:val="10"/>
  </w:num>
  <w:num w:numId="16">
    <w:abstractNumId w:val="9"/>
  </w:num>
  <w:num w:numId="17">
    <w:abstractNumId w:val="23"/>
  </w:num>
  <w:num w:numId="18">
    <w:abstractNumId w:val="2"/>
  </w:num>
  <w:num w:numId="19">
    <w:abstractNumId w:val="8"/>
  </w:num>
  <w:num w:numId="20">
    <w:abstractNumId w:val="29"/>
  </w:num>
  <w:num w:numId="21">
    <w:abstractNumId w:val="21"/>
  </w:num>
  <w:num w:numId="22">
    <w:abstractNumId w:val="0"/>
  </w:num>
  <w:num w:numId="23">
    <w:abstractNumId w:val="25"/>
  </w:num>
  <w:num w:numId="24">
    <w:abstractNumId w:val="24"/>
  </w:num>
  <w:num w:numId="25">
    <w:abstractNumId w:val="13"/>
  </w:num>
  <w:num w:numId="26">
    <w:abstractNumId w:val="28"/>
  </w:num>
  <w:num w:numId="27">
    <w:abstractNumId w:val="11"/>
  </w:num>
  <w:num w:numId="28">
    <w:abstractNumId w:val="5"/>
  </w:num>
  <w:num w:numId="29">
    <w:abstractNumId w:val="32"/>
  </w:num>
  <w:num w:numId="30">
    <w:abstractNumId w:val="19"/>
  </w:num>
  <w:num w:numId="31">
    <w:abstractNumId w:val="31"/>
  </w:num>
  <w:num w:numId="32">
    <w:abstractNumId w:val="1"/>
  </w:num>
  <w:num w:numId="33">
    <w:abstractNumId w:val="4"/>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L3sxrnrbdECbod8wR9X+Fe1/Gkc=" w:salt="4OY7E8YYs1Le7clTPOirgw=="/>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94E"/>
    <w:rsid w:val="00006323"/>
    <w:rsid w:val="00041D60"/>
    <w:rsid w:val="00045194"/>
    <w:rsid w:val="00051FE5"/>
    <w:rsid w:val="00057852"/>
    <w:rsid w:val="00057E18"/>
    <w:rsid w:val="0006733B"/>
    <w:rsid w:val="00067EC2"/>
    <w:rsid w:val="000813FD"/>
    <w:rsid w:val="000B181F"/>
    <w:rsid w:val="000B317C"/>
    <w:rsid w:val="000C4567"/>
    <w:rsid w:val="000C45E3"/>
    <w:rsid w:val="000E002A"/>
    <w:rsid w:val="000E56BF"/>
    <w:rsid w:val="000E5870"/>
    <w:rsid w:val="000F24A8"/>
    <w:rsid w:val="00121C81"/>
    <w:rsid w:val="00122B0F"/>
    <w:rsid w:val="00123CD6"/>
    <w:rsid w:val="001269C0"/>
    <w:rsid w:val="00130C4A"/>
    <w:rsid w:val="001451D8"/>
    <w:rsid w:val="00170137"/>
    <w:rsid w:val="00174128"/>
    <w:rsid w:val="0018145C"/>
    <w:rsid w:val="001B014E"/>
    <w:rsid w:val="001B4379"/>
    <w:rsid w:val="001C20D2"/>
    <w:rsid w:val="001E510D"/>
    <w:rsid w:val="001E700D"/>
    <w:rsid w:val="001F278C"/>
    <w:rsid w:val="0021462C"/>
    <w:rsid w:val="002443C3"/>
    <w:rsid w:val="00246DF5"/>
    <w:rsid w:val="002609A7"/>
    <w:rsid w:val="00282B23"/>
    <w:rsid w:val="002C08D1"/>
    <w:rsid w:val="00304C29"/>
    <w:rsid w:val="00320E65"/>
    <w:rsid w:val="00320F2E"/>
    <w:rsid w:val="00326469"/>
    <w:rsid w:val="003277DC"/>
    <w:rsid w:val="00332F42"/>
    <w:rsid w:val="00334787"/>
    <w:rsid w:val="00353262"/>
    <w:rsid w:val="00364CC1"/>
    <w:rsid w:val="00367BBE"/>
    <w:rsid w:val="0037059B"/>
    <w:rsid w:val="00372041"/>
    <w:rsid w:val="0037315C"/>
    <w:rsid w:val="003759F1"/>
    <w:rsid w:val="003808DE"/>
    <w:rsid w:val="00385D44"/>
    <w:rsid w:val="00397D95"/>
    <w:rsid w:val="003F2B96"/>
    <w:rsid w:val="003F3E5B"/>
    <w:rsid w:val="00404ECB"/>
    <w:rsid w:val="004114CE"/>
    <w:rsid w:val="00422E33"/>
    <w:rsid w:val="00425743"/>
    <w:rsid w:val="0043584B"/>
    <w:rsid w:val="00465FAB"/>
    <w:rsid w:val="00467D66"/>
    <w:rsid w:val="0049090E"/>
    <w:rsid w:val="004978DC"/>
    <w:rsid w:val="004B149E"/>
    <w:rsid w:val="004C12AE"/>
    <w:rsid w:val="004C14B4"/>
    <w:rsid w:val="004C3488"/>
    <w:rsid w:val="004E3C4A"/>
    <w:rsid w:val="004F2592"/>
    <w:rsid w:val="004F61F1"/>
    <w:rsid w:val="00500217"/>
    <w:rsid w:val="00534691"/>
    <w:rsid w:val="00546369"/>
    <w:rsid w:val="00546866"/>
    <w:rsid w:val="00547B33"/>
    <w:rsid w:val="0055493D"/>
    <w:rsid w:val="005611AA"/>
    <w:rsid w:val="00562AB4"/>
    <w:rsid w:val="005864BC"/>
    <w:rsid w:val="005872D5"/>
    <w:rsid w:val="0058744C"/>
    <w:rsid w:val="00596709"/>
    <w:rsid w:val="005A0915"/>
    <w:rsid w:val="005A43BB"/>
    <w:rsid w:val="005B0738"/>
    <w:rsid w:val="005C3113"/>
    <w:rsid w:val="005C7CB3"/>
    <w:rsid w:val="005D4086"/>
    <w:rsid w:val="005D4228"/>
    <w:rsid w:val="005D4EEA"/>
    <w:rsid w:val="005E743F"/>
    <w:rsid w:val="005F76C9"/>
    <w:rsid w:val="00623BE2"/>
    <w:rsid w:val="00627B3A"/>
    <w:rsid w:val="00637CD7"/>
    <w:rsid w:val="00653E17"/>
    <w:rsid w:val="00661E4C"/>
    <w:rsid w:val="006625EB"/>
    <w:rsid w:val="00671149"/>
    <w:rsid w:val="00674EC7"/>
    <w:rsid w:val="00680236"/>
    <w:rsid w:val="00687F88"/>
    <w:rsid w:val="006913A0"/>
    <w:rsid w:val="006A4841"/>
    <w:rsid w:val="006A7C1B"/>
    <w:rsid w:val="006B6504"/>
    <w:rsid w:val="006C55D8"/>
    <w:rsid w:val="006C5DFA"/>
    <w:rsid w:val="006D4F58"/>
    <w:rsid w:val="006E58BE"/>
    <w:rsid w:val="006F6A86"/>
    <w:rsid w:val="00736309"/>
    <w:rsid w:val="00740116"/>
    <w:rsid w:val="00753452"/>
    <w:rsid w:val="007607A3"/>
    <w:rsid w:val="00781CFE"/>
    <w:rsid w:val="0078594E"/>
    <w:rsid w:val="007A0DE3"/>
    <w:rsid w:val="007D28AC"/>
    <w:rsid w:val="00802AC1"/>
    <w:rsid w:val="00803E3A"/>
    <w:rsid w:val="00815A61"/>
    <w:rsid w:val="008360C9"/>
    <w:rsid w:val="00840071"/>
    <w:rsid w:val="00843C64"/>
    <w:rsid w:val="00843D5E"/>
    <w:rsid w:val="008461D2"/>
    <w:rsid w:val="008466DA"/>
    <w:rsid w:val="0086354F"/>
    <w:rsid w:val="008A2A1B"/>
    <w:rsid w:val="008D177D"/>
    <w:rsid w:val="008D21DB"/>
    <w:rsid w:val="008F6122"/>
    <w:rsid w:val="008F6589"/>
    <w:rsid w:val="00900E49"/>
    <w:rsid w:val="00902EA6"/>
    <w:rsid w:val="00915A8E"/>
    <w:rsid w:val="0092395D"/>
    <w:rsid w:val="009304BB"/>
    <w:rsid w:val="009358D2"/>
    <w:rsid w:val="0094056B"/>
    <w:rsid w:val="00954F30"/>
    <w:rsid w:val="0095551E"/>
    <w:rsid w:val="00962550"/>
    <w:rsid w:val="0096774F"/>
    <w:rsid w:val="00991549"/>
    <w:rsid w:val="009A5D80"/>
    <w:rsid w:val="009C39A2"/>
    <w:rsid w:val="009C66B1"/>
    <w:rsid w:val="009E30BF"/>
    <w:rsid w:val="00A40B83"/>
    <w:rsid w:val="00A53CFD"/>
    <w:rsid w:val="00A727AA"/>
    <w:rsid w:val="00A72816"/>
    <w:rsid w:val="00A770CF"/>
    <w:rsid w:val="00AA4A4B"/>
    <w:rsid w:val="00AC58B8"/>
    <w:rsid w:val="00B01885"/>
    <w:rsid w:val="00B0717D"/>
    <w:rsid w:val="00B0789C"/>
    <w:rsid w:val="00B13DD8"/>
    <w:rsid w:val="00B327F5"/>
    <w:rsid w:val="00B55384"/>
    <w:rsid w:val="00B63E88"/>
    <w:rsid w:val="00B64A4E"/>
    <w:rsid w:val="00B75A9B"/>
    <w:rsid w:val="00B77A73"/>
    <w:rsid w:val="00B82900"/>
    <w:rsid w:val="00B87AAA"/>
    <w:rsid w:val="00BA598C"/>
    <w:rsid w:val="00BA7D3B"/>
    <w:rsid w:val="00BB35F5"/>
    <w:rsid w:val="00BB75C8"/>
    <w:rsid w:val="00BC7F07"/>
    <w:rsid w:val="00BD3B48"/>
    <w:rsid w:val="00BD57F1"/>
    <w:rsid w:val="00BE56F9"/>
    <w:rsid w:val="00BF0B86"/>
    <w:rsid w:val="00BF6E06"/>
    <w:rsid w:val="00C222A1"/>
    <w:rsid w:val="00C56916"/>
    <w:rsid w:val="00C76AD0"/>
    <w:rsid w:val="00C848F9"/>
    <w:rsid w:val="00C911A5"/>
    <w:rsid w:val="00CA76CC"/>
    <w:rsid w:val="00CB06EC"/>
    <w:rsid w:val="00CC3CEC"/>
    <w:rsid w:val="00CD6009"/>
    <w:rsid w:val="00CE62F7"/>
    <w:rsid w:val="00D128AB"/>
    <w:rsid w:val="00D27E0B"/>
    <w:rsid w:val="00D35DF8"/>
    <w:rsid w:val="00D61F08"/>
    <w:rsid w:val="00D63384"/>
    <w:rsid w:val="00D74BB4"/>
    <w:rsid w:val="00D81203"/>
    <w:rsid w:val="00DA08C9"/>
    <w:rsid w:val="00DB2842"/>
    <w:rsid w:val="00DB7D98"/>
    <w:rsid w:val="00DC2F8D"/>
    <w:rsid w:val="00DD35F2"/>
    <w:rsid w:val="00DF1AA2"/>
    <w:rsid w:val="00E81DCB"/>
    <w:rsid w:val="00E925AD"/>
    <w:rsid w:val="00EC4F62"/>
    <w:rsid w:val="00ED2C85"/>
    <w:rsid w:val="00EF5CB0"/>
    <w:rsid w:val="00F04F58"/>
    <w:rsid w:val="00F2076D"/>
    <w:rsid w:val="00F24195"/>
    <w:rsid w:val="00F26A57"/>
    <w:rsid w:val="00F426AE"/>
    <w:rsid w:val="00F465E6"/>
    <w:rsid w:val="00F517E6"/>
    <w:rsid w:val="00FB7AE1"/>
    <w:rsid w:val="00FE1326"/>
    <w:rsid w:val="00FE295F"/>
    <w:rsid w:val="00FF2C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45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1CFE"/>
    <w:pPr>
      <w:autoSpaceDE w:val="0"/>
      <w:autoSpaceDN w:val="0"/>
      <w:adjustRightInd w:val="0"/>
    </w:pPr>
    <w:rPr>
      <w:rFonts w:ascii="Arial" w:hAnsi="Arial" w:cs="Arial"/>
      <w:color w:val="000000"/>
      <w:sz w:val="24"/>
      <w:szCs w:val="24"/>
    </w:rPr>
  </w:style>
  <w:style w:type="paragraph" w:styleId="Textedebulles">
    <w:name w:val="Balloon Text"/>
    <w:basedOn w:val="Normal"/>
    <w:semiHidden/>
    <w:rsid w:val="004F2592"/>
    <w:rPr>
      <w:rFonts w:ascii="Tahoma" w:hAnsi="Tahoma" w:cs="Tahoma"/>
      <w:sz w:val="16"/>
      <w:szCs w:val="16"/>
    </w:rPr>
  </w:style>
  <w:style w:type="paragraph" w:styleId="En-tte">
    <w:name w:val="header"/>
    <w:basedOn w:val="Normal"/>
    <w:rsid w:val="006C5DFA"/>
    <w:pPr>
      <w:tabs>
        <w:tab w:val="center" w:pos="4536"/>
        <w:tab w:val="right" w:pos="9072"/>
      </w:tabs>
    </w:pPr>
  </w:style>
  <w:style w:type="paragraph" w:styleId="Pieddepage">
    <w:name w:val="footer"/>
    <w:basedOn w:val="Normal"/>
    <w:rsid w:val="006C5DFA"/>
    <w:pPr>
      <w:tabs>
        <w:tab w:val="center" w:pos="4536"/>
        <w:tab w:val="right" w:pos="9072"/>
      </w:tabs>
    </w:pPr>
  </w:style>
  <w:style w:type="character" w:styleId="Numrodepage">
    <w:name w:val="page number"/>
    <w:basedOn w:val="Policepardfaut"/>
    <w:rsid w:val="0094056B"/>
  </w:style>
  <w:style w:type="character" w:styleId="Lienhypertexte">
    <w:name w:val="Hyperlink"/>
    <w:rsid w:val="00736309"/>
    <w:rPr>
      <w:color w:val="0000FF"/>
      <w:u w:val="single"/>
    </w:rPr>
  </w:style>
  <w:style w:type="paragraph" w:styleId="Notedebasdepage">
    <w:name w:val="footnote text"/>
    <w:basedOn w:val="Normal"/>
    <w:semiHidden/>
    <w:rsid w:val="005A43BB"/>
    <w:rPr>
      <w:sz w:val="20"/>
      <w:szCs w:val="20"/>
    </w:rPr>
  </w:style>
  <w:style w:type="character" w:styleId="Appelnotedebasdep">
    <w:name w:val="footnote reference"/>
    <w:semiHidden/>
    <w:rsid w:val="005A43BB"/>
    <w:rPr>
      <w:vertAlign w:val="superscript"/>
    </w:rPr>
  </w:style>
  <w:style w:type="character" w:styleId="Lienhypertextesuivivisit">
    <w:name w:val="FollowedHyperlink"/>
    <w:rsid w:val="000B317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45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1CFE"/>
    <w:pPr>
      <w:autoSpaceDE w:val="0"/>
      <w:autoSpaceDN w:val="0"/>
      <w:adjustRightInd w:val="0"/>
    </w:pPr>
    <w:rPr>
      <w:rFonts w:ascii="Arial" w:hAnsi="Arial" w:cs="Arial"/>
      <w:color w:val="000000"/>
      <w:sz w:val="24"/>
      <w:szCs w:val="24"/>
    </w:rPr>
  </w:style>
  <w:style w:type="paragraph" w:styleId="Textedebulles">
    <w:name w:val="Balloon Text"/>
    <w:basedOn w:val="Normal"/>
    <w:semiHidden/>
    <w:rsid w:val="004F2592"/>
    <w:rPr>
      <w:rFonts w:ascii="Tahoma" w:hAnsi="Tahoma" w:cs="Tahoma"/>
      <w:sz w:val="16"/>
      <w:szCs w:val="16"/>
    </w:rPr>
  </w:style>
  <w:style w:type="paragraph" w:styleId="En-tte">
    <w:name w:val="header"/>
    <w:basedOn w:val="Normal"/>
    <w:rsid w:val="006C5DFA"/>
    <w:pPr>
      <w:tabs>
        <w:tab w:val="center" w:pos="4536"/>
        <w:tab w:val="right" w:pos="9072"/>
      </w:tabs>
    </w:pPr>
  </w:style>
  <w:style w:type="paragraph" w:styleId="Pieddepage">
    <w:name w:val="footer"/>
    <w:basedOn w:val="Normal"/>
    <w:rsid w:val="006C5DFA"/>
    <w:pPr>
      <w:tabs>
        <w:tab w:val="center" w:pos="4536"/>
        <w:tab w:val="right" w:pos="9072"/>
      </w:tabs>
    </w:pPr>
  </w:style>
  <w:style w:type="character" w:styleId="Numrodepage">
    <w:name w:val="page number"/>
    <w:basedOn w:val="Policepardfaut"/>
    <w:rsid w:val="0094056B"/>
  </w:style>
  <w:style w:type="character" w:styleId="Lienhypertexte">
    <w:name w:val="Hyperlink"/>
    <w:rsid w:val="00736309"/>
    <w:rPr>
      <w:color w:val="0000FF"/>
      <w:u w:val="single"/>
    </w:rPr>
  </w:style>
  <w:style w:type="paragraph" w:styleId="Notedebasdepage">
    <w:name w:val="footnote text"/>
    <w:basedOn w:val="Normal"/>
    <w:semiHidden/>
    <w:rsid w:val="005A43BB"/>
    <w:rPr>
      <w:sz w:val="20"/>
      <w:szCs w:val="20"/>
    </w:rPr>
  </w:style>
  <w:style w:type="character" w:styleId="Appelnotedebasdep">
    <w:name w:val="footnote reference"/>
    <w:semiHidden/>
    <w:rsid w:val="005A43BB"/>
    <w:rPr>
      <w:vertAlign w:val="superscript"/>
    </w:rPr>
  </w:style>
  <w:style w:type="character" w:styleId="Lienhypertextesuivivisit">
    <w:name w:val="FollowedHyperlink"/>
    <w:rsid w:val="000B317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arteacces@portppt.p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7E155-5E38-4B00-94B0-D2DD4B20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623</Words>
  <Characters>3428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F16.07.01</vt:lpstr>
    </vt:vector>
  </TitlesOfParts>
  <Company>PORT AUTONOME DE PAPEETE</Company>
  <LinksUpToDate>false</LinksUpToDate>
  <CharactersWithSpaces>4043</CharactersWithSpaces>
  <SharedDoc>false</SharedDoc>
  <HLinks>
    <vt:vector size="6" baseType="variant">
      <vt:variant>
        <vt:i4>196652</vt:i4>
      </vt:variant>
      <vt:variant>
        <vt:i4>6</vt:i4>
      </vt:variant>
      <vt:variant>
        <vt:i4>0</vt:i4>
      </vt:variant>
      <vt:variant>
        <vt:i4>5</vt:i4>
      </vt:variant>
      <vt:variant>
        <vt:lpwstr>mailto:capitainerie@portppt.pf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F16.07.01</dc:title>
  <dc:subject>Consignes hygiène sécurité terminal de commerce international</dc:subject>
  <dc:creator>RQ</dc:creator>
  <dc:description>DIFFUSION : DG - SDD - ADA - ADT - AGC - DF - NAV - SSS VERIFICATEURS : CSST - SSS - RQ APPROBATEUR : DG</dc:description>
  <cp:lastModifiedBy>Sébastien Lejeune</cp:lastModifiedBy>
  <cp:revision>10</cp:revision>
  <cp:lastPrinted>2016-06-02T19:18:00Z</cp:lastPrinted>
  <dcterms:created xsi:type="dcterms:W3CDTF">2016-06-02T01:22:00Z</dcterms:created>
  <dcterms:modified xsi:type="dcterms:W3CDTF">2016-07-11T21:19:00Z</dcterms:modified>
  <cp:category>Processus Support</cp:category>
</cp:coreProperties>
</file>