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D191" w14:textId="37936F5D" w:rsidR="00443DA5" w:rsidRPr="00783E4A" w:rsidRDefault="00443DA5" w:rsidP="00443DA5">
      <w:pPr>
        <w:jc w:val="center"/>
        <w:rPr>
          <w:rStyle w:val="Lienhypertexte"/>
          <w:rFonts w:ascii="Arial" w:hAnsi="Arial" w:cs="Arial"/>
        </w:rPr>
      </w:pPr>
      <w:r w:rsidRPr="00783E4A">
        <w:rPr>
          <w:rFonts w:ascii="Arial" w:hAnsi="Arial" w:cs="Arial"/>
        </w:rPr>
        <w:t xml:space="preserve">Ce document est disponible sur notre site internet : </w:t>
      </w:r>
      <w:hyperlink r:id="rId8" w:history="1">
        <w:r w:rsidRPr="00783E4A">
          <w:rPr>
            <w:rStyle w:val="Lienhypertexte"/>
            <w:rFonts w:ascii="Arial" w:hAnsi="Arial" w:cs="Arial"/>
          </w:rPr>
          <w:t>www.portdepapeete.pf</w:t>
        </w:r>
      </w:hyperlink>
    </w:p>
    <w:p w14:paraId="16B7BA1F" w14:textId="382651EC" w:rsidR="00443DA5" w:rsidRPr="00340DE0" w:rsidRDefault="00443DA5" w:rsidP="00340DE0">
      <w:pPr>
        <w:spacing w:after="240"/>
        <w:jc w:val="center"/>
        <w:rPr>
          <w:rFonts w:ascii="Arial" w:hAnsi="Arial" w:cs="Arial"/>
          <w:b/>
          <w:bCs/>
          <w:color w:val="0000FF"/>
          <w:u w:val="single"/>
        </w:rPr>
      </w:pPr>
      <w:r w:rsidRPr="00783E4A">
        <w:rPr>
          <w:rFonts w:ascii="Arial" w:hAnsi="Arial" w:cs="Arial"/>
          <w:b/>
          <w:bCs/>
        </w:rPr>
        <w:t xml:space="preserve">A retourner à l’adresse suivante : </w:t>
      </w:r>
      <w:r w:rsidR="00434A0A">
        <w:fldChar w:fldCharType="begin"/>
      </w:r>
      <w:r w:rsidR="00434A0A">
        <w:instrText>HYPERLINK "mailto:trafficmaritime@portppt.pf"</w:instrText>
      </w:r>
      <w:r w:rsidR="00434A0A">
        <w:fldChar w:fldCharType="separate"/>
      </w:r>
      <w:r w:rsidRPr="00783E4A">
        <w:rPr>
          <w:rStyle w:val="Lienhypertexte"/>
          <w:rFonts w:ascii="Arial" w:hAnsi="Arial" w:cs="Arial"/>
          <w:b/>
          <w:bCs/>
        </w:rPr>
        <w:t>trafficmaritime@portppt.pf</w:t>
      </w:r>
      <w:r w:rsidR="00434A0A">
        <w:rPr>
          <w:rStyle w:val="Lienhypertexte"/>
          <w:rFonts w:ascii="Arial" w:hAnsi="Arial" w:cs="Arial"/>
          <w:b/>
          <w:bCs/>
        </w:rPr>
        <w:fldChar w:fldCharType="end"/>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286"/>
        <w:gridCol w:w="570"/>
        <w:gridCol w:w="572"/>
        <w:gridCol w:w="6281"/>
      </w:tblGrid>
      <w:tr w:rsidR="004369B5" w:rsidRPr="00783E4A" w14:paraId="3C106EFA" w14:textId="77777777" w:rsidTr="00340DE0">
        <w:trPr>
          <w:trHeight w:hRule="exact" w:val="226"/>
          <w:jc w:val="center"/>
        </w:trPr>
        <w:tc>
          <w:tcPr>
            <w:tcW w:w="1998" w:type="dxa"/>
            <w:vMerge w:val="restart"/>
            <w:tcBorders>
              <w:top w:val="single" w:sz="4" w:space="0" w:color="auto"/>
              <w:left w:val="single" w:sz="4" w:space="0" w:color="auto"/>
              <w:right w:val="single" w:sz="4" w:space="0" w:color="auto"/>
            </w:tcBorders>
            <w:shd w:val="clear" w:color="auto" w:fill="auto"/>
            <w:vAlign w:val="center"/>
          </w:tcPr>
          <w:p w14:paraId="0B4C7242" w14:textId="77777777" w:rsidR="004369B5" w:rsidRPr="00783E4A" w:rsidRDefault="004369B5" w:rsidP="006C01D7">
            <w:pPr>
              <w:ind w:right="-38"/>
              <w:jc w:val="center"/>
              <w:rPr>
                <w:rFonts w:ascii="Arial" w:hAnsi="Arial" w:cs="Arial"/>
                <w:b/>
                <w:sz w:val="18"/>
                <w:szCs w:val="18"/>
              </w:rPr>
            </w:pPr>
            <w:r w:rsidRPr="00783E4A">
              <w:rPr>
                <w:rFonts w:ascii="Arial" w:hAnsi="Arial" w:cs="Arial"/>
                <w:b/>
                <w:sz w:val="18"/>
                <w:szCs w:val="18"/>
              </w:rPr>
              <w:t>QUAI</w:t>
            </w:r>
          </w:p>
        </w:tc>
        <w:tc>
          <w:tcPr>
            <w:tcW w:w="1285" w:type="dxa"/>
            <w:vMerge w:val="restart"/>
            <w:tcBorders>
              <w:top w:val="single" w:sz="4" w:space="0" w:color="auto"/>
              <w:left w:val="single" w:sz="4" w:space="0" w:color="auto"/>
              <w:right w:val="single" w:sz="4" w:space="0" w:color="auto"/>
            </w:tcBorders>
            <w:shd w:val="clear" w:color="auto" w:fill="auto"/>
            <w:vAlign w:val="center"/>
          </w:tcPr>
          <w:p w14:paraId="0EC7F431" w14:textId="77777777" w:rsidR="004369B5" w:rsidRPr="00783E4A" w:rsidRDefault="004369B5" w:rsidP="006C01D7">
            <w:pPr>
              <w:ind w:right="34"/>
              <w:jc w:val="center"/>
              <w:rPr>
                <w:rFonts w:ascii="Arial" w:hAnsi="Arial" w:cs="Arial"/>
                <w:b/>
                <w:sz w:val="18"/>
                <w:szCs w:val="18"/>
              </w:rPr>
            </w:pPr>
            <w:r w:rsidRPr="00783E4A">
              <w:rPr>
                <w:rFonts w:ascii="Arial" w:hAnsi="Arial" w:cs="Arial"/>
                <w:b/>
                <w:sz w:val="18"/>
                <w:szCs w:val="18"/>
              </w:rPr>
              <w:t>POSTE</w:t>
            </w:r>
          </w:p>
        </w:tc>
        <w:tc>
          <w:tcPr>
            <w:tcW w:w="1142" w:type="dxa"/>
            <w:gridSpan w:val="2"/>
            <w:tcBorders>
              <w:top w:val="single" w:sz="4" w:space="0" w:color="auto"/>
              <w:left w:val="single" w:sz="4" w:space="0" w:color="auto"/>
              <w:bottom w:val="nil"/>
              <w:right w:val="single" w:sz="4" w:space="0" w:color="auto"/>
            </w:tcBorders>
            <w:shd w:val="clear" w:color="auto" w:fill="auto"/>
            <w:vAlign w:val="center"/>
          </w:tcPr>
          <w:p w14:paraId="27EFC7B4" w14:textId="77777777" w:rsidR="004369B5" w:rsidRPr="00783E4A" w:rsidRDefault="004369B5" w:rsidP="004369B5">
            <w:pPr>
              <w:jc w:val="center"/>
              <w:rPr>
                <w:rFonts w:ascii="Arial" w:hAnsi="Arial" w:cs="Arial"/>
                <w:b/>
                <w:sz w:val="18"/>
                <w:szCs w:val="18"/>
              </w:rPr>
            </w:pPr>
            <w:r w:rsidRPr="00783E4A">
              <w:rPr>
                <w:rFonts w:ascii="Arial" w:hAnsi="Arial" w:cs="Arial"/>
                <w:b/>
                <w:sz w:val="18"/>
                <w:szCs w:val="18"/>
              </w:rPr>
              <w:t>Autorisé</w:t>
            </w:r>
          </w:p>
        </w:tc>
        <w:tc>
          <w:tcPr>
            <w:tcW w:w="6282" w:type="dxa"/>
            <w:vMerge w:val="restart"/>
            <w:tcBorders>
              <w:top w:val="single" w:sz="4" w:space="0" w:color="auto"/>
              <w:left w:val="single" w:sz="4" w:space="0" w:color="auto"/>
              <w:right w:val="single" w:sz="4" w:space="0" w:color="auto"/>
            </w:tcBorders>
            <w:shd w:val="clear" w:color="auto" w:fill="auto"/>
            <w:vAlign w:val="center"/>
          </w:tcPr>
          <w:p w14:paraId="34CD1E4E" w14:textId="3CDE88A8" w:rsidR="004369B5" w:rsidRPr="002D201B" w:rsidRDefault="004369B5" w:rsidP="006C01D7">
            <w:pPr>
              <w:jc w:val="center"/>
              <w:rPr>
                <w:rFonts w:ascii="Arial" w:hAnsi="Arial" w:cs="Arial"/>
                <w:sz w:val="18"/>
                <w:szCs w:val="18"/>
                <w:u w:val="single"/>
              </w:rPr>
            </w:pPr>
            <w:r w:rsidRPr="00783E4A">
              <w:rPr>
                <w:rFonts w:ascii="Arial" w:hAnsi="Arial" w:cs="Arial"/>
                <w:b/>
                <w:sz w:val="18"/>
                <w:szCs w:val="18"/>
              </w:rPr>
              <w:t>CONDITIONS D’AUTORISATION</w:t>
            </w:r>
            <w:r w:rsidR="002D201B">
              <w:rPr>
                <w:rFonts w:ascii="Arial" w:hAnsi="Arial" w:cs="Arial"/>
                <w:b/>
                <w:sz w:val="18"/>
                <w:szCs w:val="18"/>
              </w:rPr>
              <w:t xml:space="preserve"> de soutage par </w:t>
            </w:r>
            <w:r w:rsidR="006542CA">
              <w:rPr>
                <w:rFonts w:ascii="Arial" w:hAnsi="Arial" w:cs="Arial"/>
                <w:b/>
                <w:sz w:val="18"/>
                <w:szCs w:val="18"/>
                <w:u w:val="single"/>
              </w:rPr>
              <w:t>RESEAU FIXE</w:t>
            </w:r>
          </w:p>
        </w:tc>
      </w:tr>
      <w:tr w:rsidR="004369B5" w:rsidRPr="00783E4A" w14:paraId="56A78A2B" w14:textId="77777777" w:rsidTr="00340DE0">
        <w:trPr>
          <w:trHeight w:hRule="exact" w:val="226"/>
          <w:jc w:val="center"/>
        </w:trPr>
        <w:tc>
          <w:tcPr>
            <w:tcW w:w="1998" w:type="dxa"/>
            <w:vMerge/>
            <w:tcBorders>
              <w:left w:val="single" w:sz="4" w:space="0" w:color="auto"/>
              <w:bottom w:val="single" w:sz="4" w:space="0" w:color="auto"/>
              <w:right w:val="single" w:sz="4" w:space="0" w:color="auto"/>
            </w:tcBorders>
            <w:shd w:val="clear" w:color="auto" w:fill="auto"/>
            <w:vAlign w:val="center"/>
          </w:tcPr>
          <w:p w14:paraId="5D7E4216" w14:textId="77777777" w:rsidR="004369B5" w:rsidRPr="00783E4A" w:rsidRDefault="004369B5" w:rsidP="00E11CFD">
            <w:pPr>
              <w:ind w:right="-38"/>
              <w:rPr>
                <w:rFonts w:ascii="Arial" w:hAnsi="Arial" w:cs="Arial"/>
              </w:rPr>
            </w:pPr>
          </w:p>
        </w:tc>
        <w:tc>
          <w:tcPr>
            <w:tcW w:w="1285" w:type="dxa"/>
            <w:vMerge/>
            <w:tcBorders>
              <w:left w:val="single" w:sz="4" w:space="0" w:color="auto"/>
              <w:bottom w:val="single" w:sz="4" w:space="0" w:color="auto"/>
              <w:right w:val="single" w:sz="4" w:space="0" w:color="auto"/>
            </w:tcBorders>
            <w:shd w:val="clear" w:color="auto" w:fill="auto"/>
            <w:vAlign w:val="center"/>
          </w:tcPr>
          <w:p w14:paraId="4FBA3AF4" w14:textId="77777777" w:rsidR="004369B5" w:rsidRPr="00783E4A" w:rsidRDefault="004369B5" w:rsidP="00DD5917">
            <w:pPr>
              <w:ind w:right="34"/>
              <w:rPr>
                <w:rFonts w:ascii="Arial" w:hAnsi="Arial" w:cs="Arial"/>
              </w:rPr>
            </w:pPr>
          </w:p>
        </w:tc>
        <w:tc>
          <w:tcPr>
            <w:tcW w:w="570" w:type="dxa"/>
            <w:tcBorders>
              <w:top w:val="nil"/>
              <w:left w:val="single" w:sz="4" w:space="0" w:color="auto"/>
              <w:bottom w:val="single" w:sz="4" w:space="0" w:color="auto"/>
              <w:right w:val="nil"/>
            </w:tcBorders>
            <w:shd w:val="clear" w:color="auto" w:fill="auto"/>
            <w:vAlign w:val="center"/>
          </w:tcPr>
          <w:p w14:paraId="3674913C" w14:textId="77777777" w:rsidR="004369B5" w:rsidRPr="00783E4A" w:rsidRDefault="004369B5" w:rsidP="006862DB">
            <w:pPr>
              <w:rPr>
                <w:rFonts w:ascii="Arial" w:hAnsi="Arial" w:cs="Arial"/>
                <w:b/>
                <w:sz w:val="16"/>
                <w:szCs w:val="16"/>
              </w:rPr>
            </w:pPr>
            <w:r w:rsidRPr="00783E4A">
              <w:rPr>
                <w:rFonts w:ascii="Arial" w:hAnsi="Arial" w:cs="Arial"/>
                <w:b/>
                <w:sz w:val="16"/>
                <w:szCs w:val="16"/>
              </w:rPr>
              <w:t>Oui</w:t>
            </w:r>
          </w:p>
        </w:tc>
        <w:tc>
          <w:tcPr>
            <w:tcW w:w="571" w:type="dxa"/>
            <w:tcBorders>
              <w:top w:val="nil"/>
              <w:left w:val="single" w:sz="4" w:space="0" w:color="auto"/>
              <w:bottom w:val="single" w:sz="4" w:space="0" w:color="auto"/>
              <w:right w:val="single" w:sz="4" w:space="0" w:color="auto"/>
            </w:tcBorders>
            <w:shd w:val="clear" w:color="auto" w:fill="auto"/>
            <w:vAlign w:val="center"/>
          </w:tcPr>
          <w:p w14:paraId="30F48889" w14:textId="77777777" w:rsidR="004369B5" w:rsidRPr="00783E4A" w:rsidRDefault="004369B5" w:rsidP="006862DB">
            <w:pPr>
              <w:rPr>
                <w:rFonts w:ascii="Arial" w:hAnsi="Arial" w:cs="Arial"/>
                <w:b/>
                <w:sz w:val="16"/>
                <w:szCs w:val="16"/>
              </w:rPr>
            </w:pPr>
            <w:r w:rsidRPr="00783E4A">
              <w:rPr>
                <w:rFonts w:ascii="Arial" w:hAnsi="Arial" w:cs="Arial"/>
                <w:b/>
                <w:sz w:val="16"/>
                <w:szCs w:val="16"/>
              </w:rPr>
              <w:t>Non</w:t>
            </w:r>
          </w:p>
        </w:tc>
        <w:tc>
          <w:tcPr>
            <w:tcW w:w="6282" w:type="dxa"/>
            <w:vMerge/>
            <w:tcBorders>
              <w:left w:val="single" w:sz="4" w:space="0" w:color="auto"/>
              <w:bottom w:val="single" w:sz="4" w:space="0" w:color="auto"/>
              <w:right w:val="single" w:sz="4" w:space="0" w:color="auto"/>
            </w:tcBorders>
            <w:shd w:val="clear" w:color="auto" w:fill="auto"/>
            <w:vAlign w:val="center"/>
          </w:tcPr>
          <w:p w14:paraId="3026AC2A" w14:textId="77777777" w:rsidR="004369B5" w:rsidRPr="00783E4A" w:rsidRDefault="004369B5" w:rsidP="00CD5EFB">
            <w:pPr>
              <w:rPr>
                <w:rFonts w:ascii="Arial" w:hAnsi="Arial" w:cs="Arial"/>
                <w:b/>
              </w:rPr>
            </w:pPr>
          </w:p>
        </w:tc>
      </w:tr>
      <w:tr w:rsidR="004369B5" w:rsidRPr="00783E4A" w14:paraId="45DAFE76" w14:textId="77777777" w:rsidTr="00340DE0">
        <w:trPr>
          <w:trHeight w:val="423"/>
          <w:jc w:val="center"/>
        </w:trPr>
        <w:tc>
          <w:tcPr>
            <w:tcW w:w="1998" w:type="dxa"/>
            <w:tcBorders>
              <w:top w:val="single" w:sz="4" w:space="0" w:color="auto"/>
              <w:left w:val="single" w:sz="4" w:space="0" w:color="auto"/>
              <w:right w:val="single" w:sz="4" w:space="0" w:color="auto"/>
            </w:tcBorders>
            <w:shd w:val="clear" w:color="auto" w:fill="auto"/>
            <w:vAlign w:val="center"/>
          </w:tcPr>
          <w:p w14:paraId="746C7553" w14:textId="77777777" w:rsidR="004369B5" w:rsidRPr="00783E4A" w:rsidRDefault="004369B5" w:rsidP="006862DB">
            <w:pPr>
              <w:ind w:right="-38"/>
              <w:rPr>
                <w:rFonts w:ascii="Arial" w:hAnsi="Arial" w:cs="Arial"/>
                <w:sz w:val="18"/>
                <w:szCs w:val="18"/>
              </w:rPr>
            </w:pPr>
            <w:r w:rsidRPr="00783E4A">
              <w:rPr>
                <w:rFonts w:ascii="Arial" w:hAnsi="Arial" w:cs="Arial"/>
                <w:sz w:val="18"/>
                <w:szCs w:val="18"/>
              </w:rPr>
              <w:t>Épi paquebot Nord &amp; Épi paquebot Sud</w:t>
            </w:r>
          </w:p>
        </w:tc>
        <w:tc>
          <w:tcPr>
            <w:tcW w:w="1285" w:type="dxa"/>
            <w:tcBorders>
              <w:top w:val="single" w:sz="4" w:space="0" w:color="auto"/>
              <w:left w:val="single" w:sz="4" w:space="0" w:color="auto"/>
              <w:right w:val="single" w:sz="4" w:space="0" w:color="auto"/>
            </w:tcBorders>
            <w:shd w:val="clear" w:color="auto" w:fill="auto"/>
            <w:vAlign w:val="center"/>
          </w:tcPr>
          <w:p w14:paraId="7FDDEBF5" w14:textId="77777777" w:rsidR="004369B5" w:rsidRPr="00783E4A" w:rsidRDefault="004369B5" w:rsidP="006862DB">
            <w:pPr>
              <w:ind w:right="34"/>
              <w:jc w:val="center"/>
              <w:rPr>
                <w:rFonts w:ascii="Arial" w:hAnsi="Arial" w:cs="Arial"/>
                <w:sz w:val="18"/>
                <w:szCs w:val="18"/>
              </w:rPr>
            </w:pPr>
            <w:r w:rsidRPr="00783E4A">
              <w:rPr>
                <w:rFonts w:ascii="Arial" w:hAnsi="Arial" w:cs="Arial"/>
                <w:sz w:val="18"/>
                <w:szCs w:val="18"/>
              </w:rPr>
              <w:t>1, 2, 3 &amp; 4</w:t>
            </w:r>
          </w:p>
        </w:tc>
        <w:tc>
          <w:tcPr>
            <w:tcW w:w="570" w:type="dxa"/>
            <w:tcBorders>
              <w:top w:val="single" w:sz="4" w:space="0" w:color="auto"/>
              <w:left w:val="single" w:sz="4" w:space="0" w:color="auto"/>
              <w:right w:val="nil"/>
            </w:tcBorders>
            <w:shd w:val="clear" w:color="auto" w:fill="auto"/>
            <w:vAlign w:val="center"/>
          </w:tcPr>
          <w:p w14:paraId="7FB20B1D" w14:textId="77777777" w:rsidR="004369B5" w:rsidRPr="00783E4A" w:rsidRDefault="004369B5" w:rsidP="006D7A35">
            <w:pPr>
              <w:jc w:val="center"/>
              <w:rPr>
                <w:rFonts w:ascii="Arial" w:hAnsi="Arial" w:cs="Arial"/>
                <w:color w:val="00B050"/>
                <w:sz w:val="28"/>
                <w:szCs w:val="28"/>
              </w:rPr>
            </w:pPr>
            <w:r w:rsidRPr="00783E4A">
              <w:rPr>
                <w:rFonts w:ascii="Arial" w:hAnsi="Arial" w:cs="Arial"/>
                <w:color w:val="00B050"/>
                <w:sz w:val="28"/>
                <w:szCs w:val="28"/>
              </w:rPr>
              <w:sym w:font="Wingdings" w:char="F0FE"/>
            </w:r>
          </w:p>
        </w:tc>
        <w:tc>
          <w:tcPr>
            <w:tcW w:w="571" w:type="dxa"/>
            <w:tcBorders>
              <w:top w:val="single" w:sz="4" w:space="0" w:color="auto"/>
              <w:left w:val="single" w:sz="4" w:space="0" w:color="auto"/>
              <w:right w:val="single" w:sz="4" w:space="0" w:color="auto"/>
            </w:tcBorders>
            <w:shd w:val="clear" w:color="auto" w:fill="auto"/>
            <w:vAlign w:val="center"/>
          </w:tcPr>
          <w:p w14:paraId="6C615423" w14:textId="77777777" w:rsidR="004369B5" w:rsidRPr="00783E4A" w:rsidRDefault="004369B5" w:rsidP="006D7A35">
            <w:pPr>
              <w:jc w:val="center"/>
              <w:rPr>
                <w:rFonts w:ascii="Arial" w:hAnsi="Arial" w:cs="Arial"/>
                <w:color w:val="00B050"/>
                <w:sz w:val="28"/>
                <w:szCs w:val="28"/>
              </w:rPr>
            </w:pPr>
          </w:p>
        </w:tc>
        <w:tc>
          <w:tcPr>
            <w:tcW w:w="6282" w:type="dxa"/>
            <w:tcBorders>
              <w:top w:val="single" w:sz="4" w:space="0" w:color="auto"/>
              <w:left w:val="single" w:sz="4" w:space="0" w:color="auto"/>
              <w:right w:val="single" w:sz="4" w:space="0" w:color="auto"/>
            </w:tcBorders>
            <w:shd w:val="clear" w:color="auto" w:fill="auto"/>
            <w:vAlign w:val="center"/>
          </w:tcPr>
          <w:p w14:paraId="6CE5C59D" w14:textId="2C141AE4" w:rsidR="004369B5" w:rsidRPr="00783E4A" w:rsidRDefault="004369B5" w:rsidP="00514121">
            <w:pPr>
              <w:spacing w:before="60" w:after="60"/>
              <w:rPr>
                <w:rFonts w:ascii="Arial" w:hAnsi="Arial" w:cs="Arial"/>
                <w:sz w:val="18"/>
                <w:szCs w:val="18"/>
              </w:rPr>
            </w:pPr>
            <w:r w:rsidRPr="00783E4A">
              <w:rPr>
                <w:rFonts w:ascii="Arial" w:hAnsi="Arial" w:cs="Arial"/>
                <w:sz w:val="18"/>
                <w:szCs w:val="18"/>
              </w:rPr>
              <w:t>F19.31.0</w:t>
            </w:r>
            <w:r w:rsidR="006542CA">
              <w:rPr>
                <w:rFonts w:ascii="Arial" w:hAnsi="Arial" w:cs="Arial"/>
                <w:sz w:val="18"/>
                <w:szCs w:val="18"/>
              </w:rPr>
              <w:t>4</w:t>
            </w:r>
            <w:r w:rsidRPr="00783E4A">
              <w:rPr>
                <w:rFonts w:ascii="Arial" w:hAnsi="Arial" w:cs="Arial"/>
                <w:sz w:val="18"/>
                <w:szCs w:val="18"/>
              </w:rPr>
              <w:t xml:space="preserve"> validé et signé</w:t>
            </w:r>
          </w:p>
        </w:tc>
      </w:tr>
      <w:tr w:rsidR="001410DF" w:rsidRPr="00783E4A" w14:paraId="20B7A462" w14:textId="77777777" w:rsidTr="00340DE0">
        <w:trPr>
          <w:trHeight w:val="270"/>
          <w:jc w:val="center"/>
        </w:trPr>
        <w:tc>
          <w:tcPr>
            <w:tcW w:w="1998" w:type="dxa"/>
            <w:tcBorders>
              <w:top w:val="single" w:sz="4" w:space="0" w:color="auto"/>
              <w:left w:val="single" w:sz="4" w:space="0" w:color="auto"/>
              <w:bottom w:val="dotted" w:sz="4" w:space="0" w:color="auto"/>
              <w:right w:val="single" w:sz="4" w:space="0" w:color="auto"/>
            </w:tcBorders>
            <w:shd w:val="clear" w:color="auto" w:fill="auto"/>
            <w:vAlign w:val="center"/>
          </w:tcPr>
          <w:p w14:paraId="7D60DA64" w14:textId="77777777" w:rsidR="001410DF" w:rsidRPr="00783E4A" w:rsidRDefault="001410DF" w:rsidP="001410DF">
            <w:pPr>
              <w:ind w:right="-38"/>
              <w:rPr>
                <w:rFonts w:ascii="Arial" w:hAnsi="Arial" w:cs="Arial"/>
                <w:sz w:val="18"/>
                <w:szCs w:val="18"/>
              </w:rPr>
            </w:pPr>
            <w:r w:rsidRPr="00783E4A">
              <w:rPr>
                <w:rFonts w:ascii="Arial" w:hAnsi="Arial" w:cs="Arial"/>
                <w:sz w:val="18"/>
                <w:szCs w:val="18"/>
              </w:rPr>
              <w:t>Quai paquebot</w:t>
            </w:r>
          </w:p>
        </w:tc>
        <w:tc>
          <w:tcPr>
            <w:tcW w:w="1285" w:type="dxa"/>
            <w:tcBorders>
              <w:top w:val="single" w:sz="4" w:space="0" w:color="auto"/>
              <w:left w:val="single" w:sz="4" w:space="0" w:color="auto"/>
              <w:bottom w:val="dotted" w:sz="4" w:space="0" w:color="auto"/>
              <w:right w:val="single" w:sz="4" w:space="0" w:color="auto"/>
            </w:tcBorders>
            <w:shd w:val="clear" w:color="auto" w:fill="auto"/>
            <w:vAlign w:val="center"/>
          </w:tcPr>
          <w:p w14:paraId="07A73341" w14:textId="77777777" w:rsidR="001410DF" w:rsidRPr="00783E4A" w:rsidRDefault="001410DF" w:rsidP="001410DF">
            <w:pPr>
              <w:ind w:right="34"/>
              <w:jc w:val="center"/>
              <w:rPr>
                <w:rFonts w:ascii="Arial" w:hAnsi="Arial" w:cs="Arial"/>
                <w:sz w:val="18"/>
                <w:szCs w:val="18"/>
              </w:rPr>
            </w:pPr>
            <w:r w:rsidRPr="00783E4A">
              <w:rPr>
                <w:rFonts w:ascii="Arial" w:hAnsi="Arial" w:cs="Arial"/>
                <w:sz w:val="18"/>
                <w:szCs w:val="18"/>
              </w:rPr>
              <w:t>Nord &amp; Sud</w:t>
            </w:r>
          </w:p>
        </w:tc>
        <w:tc>
          <w:tcPr>
            <w:tcW w:w="570" w:type="dxa"/>
            <w:vMerge w:val="restart"/>
            <w:tcBorders>
              <w:top w:val="single" w:sz="4" w:space="0" w:color="auto"/>
              <w:left w:val="single" w:sz="4" w:space="0" w:color="auto"/>
              <w:right w:val="nil"/>
            </w:tcBorders>
            <w:shd w:val="clear" w:color="auto" w:fill="auto"/>
            <w:vAlign w:val="center"/>
          </w:tcPr>
          <w:p w14:paraId="34660115" w14:textId="1F5AC97F" w:rsidR="001410DF" w:rsidRPr="00783E4A" w:rsidRDefault="001410DF" w:rsidP="001410DF">
            <w:pPr>
              <w:jc w:val="center"/>
              <w:rPr>
                <w:rFonts w:ascii="Arial" w:hAnsi="Arial" w:cs="Arial"/>
                <w:color w:val="FF0000"/>
                <w:sz w:val="28"/>
                <w:szCs w:val="28"/>
              </w:rPr>
            </w:pPr>
            <w:r w:rsidRPr="00783E4A">
              <w:rPr>
                <w:rFonts w:ascii="Arial" w:hAnsi="Arial" w:cs="Arial"/>
                <w:color w:val="00B050"/>
                <w:sz w:val="28"/>
                <w:szCs w:val="28"/>
              </w:rPr>
              <w:sym w:font="Wingdings" w:char="F0FE"/>
            </w:r>
          </w:p>
        </w:tc>
        <w:tc>
          <w:tcPr>
            <w:tcW w:w="571" w:type="dxa"/>
            <w:vMerge w:val="restart"/>
            <w:tcBorders>
              <w:top w:val="single" w:sz="4" w:space="0" w:color="auto"/>
              <w:left w:val="single" w:sz="4" w:space="0" w:color="auto"/>
              <w:right w:val="single" w:sz="4" w:space="0" w:color="auto"/>
            </w:tcBorders>
            <w:shd w:val="clear" w:color="auto" w:fill="auto"/>
            <w:vAlign w:val="center"/>
          </w:tcPr>
          <w:p w14:paraId="48444C82" w14:textId="78F0CEFF" w:rsidR="001410DF" w:rsidRPr="00783E4A" w:rsidRDefault="001410DF" w:rsidP="001410DF">
            <w:pPr>
              <w:jc w:val="center"/>
              <w:rPr>
                <w:rFonts w:ascii="Arial" w:hAnsi="Arial" w:cs="Arial"/>
                <w:color w:val="FF0000"/>
                <w:sz w:val="28"/>
                <w:szCs w:val="28"/>
              </w:rPr>
            </w:pPr>
          </w:p>
        </w:tc>
        <w:tc>
          <w:tcPr>
            <w:tcW w:w="6282" w:type="dxa"/>
            <w:vMerge w:val="restart"/>
            <w:tcBorders>
              <w:top w:val="single" w:sz="4" w:space="0" w:color="auto"/>
              <w:left w:val="single" w:sz="4" w:space="0" w:color="auto"/>
              <w:right w:val="single" w:sz="4" w:space="0" w:color="auto"/>
            </w:tcBorders>
            <w:shd w:val="clear" w:color="auto" w:fill="auto"/>
            <w:vAlign w:val="center"/>
          </w:tcPr>
          <w:p w14:paraId="7F37F4CF" w14:textId="04021C4E" w:rsidR="001410DF" w:rsidRPr="00783E4A" w:rsidRDefault="001410DF" w:rsidP="001410DF">
            <w:pPr>
              <w:spacing w:before="60" w:after="60"/>
              <w:rPr>
                <w:rFonts w:ascii="Arial" w:hAnsi="Arial" w:cs="Arial"/>
                <w:sz w:val="18"/>
                <w:szCs w:val="18"/>
              </w:rPr>
            </w:pPr>
            <w:r w:rsidRPr="00783E4A">
              <w:rPr>
                <w:rFonts w:ascii="Arial" w:hAnsi="Arial" w:cs="Arial"/>
                <w:sz w:val="18"/>
                <w:szCs w:val="18"/>
              </w:rPr>
              <w:t>F19.31.0</w:t>
            </w:r>
            <w:r>
              <w:rPr>
                <w:rFonts w:ascii="Arial" w:hAnsi="Arial" w:cs="Arial"/>
                <w:sz w:val="18"/>
                <w:szCs w:val="18"/>
              </w:rPr>
              <w:t>4</w:t>
            </w:r>
            <w:r w:rsidRPr="00783E4A">
              <w:rPr>
                <w:rFonts w:ascii="Arial" w:hAnsi="Arial" w:cs="Arial"/>
                <w:sz w:val="18"/>
                <w:szCs w:val="18"/>
              </w:rPr>
              <w:t xml:space="preserve"> validé et signé</w:t>
            </w:r>
          </w:p>
        </w:tc>
      </w:tr>
      <w:tr w:rsidR="004369B5" w:rsidRPr="00783E4A" w14:paraId="6009EAA0" w14:textId="77777777" w:rsidTr="00340DE0">
        <w:trPr>
          <w:trHeight w:val="270"/>
          <w:jc w:val="center"/>
        </w:trPr>
        <w:tc>
          <w:tcPr>
            <w:tcW w:w="328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02A0EC1" w14:textId="77777777" w:rsidR="004369B5" w:rsidRPr="00783E4A" w:rsidRDefault="004369B5" w:rsidP="006862DB">
            <w:pPr>
              <w:ind w:right="34"/>
              <w:rPr>
                <w:rFonts w:ascii="Arial" w:hAnsi="Arial" w:cs="Arial"/>
                <w:sz w:val="18"/>
                <w:szCs w:val="18"/>
              </w:rPr>
            </w:pPr>
            <w:r w:rsidRPr="00783E4A">
              <w:rPr>
                <w:rFonts w:ascii="Arial" w:hAnsi="Arial" w:cs="Arial"/>
                <w:sz w:val="18"/>
                <w:szCs w:val="18"/>
              </w:rPr>
              <w:t>Quai Temarii</w:t>
            </w:r>
          </w:p>
        </w:tc>
        <w:tc>
          <w:tcPr>
            <w:tcW w:w="570" w:type="dxa"/>
            <w:vMerge/>
            <w:tcBorders>
              <w:left w:val="single" w:sz="4" w:space="0" w:color="auto"/>
              <w:bottom w:val="single" w:sz="4" w:space="0" w:color="auto"/>
              <w:right w:val="nil"/>
            </w:tcBorders>
            <w:shd w:val="clear" w:color="auto" w:fill="auto"/>
            <w:vAlign w:val="center"/>
          </w:tcPr>
          <w:p w14:paraId="2884E312" w14:textId="77777777" w:rsidR="004369B5" w:rsidRPr="00783E4A" w:rsidRDefault="004369B5" w:rsidP="00DD5917">
            <w:pPr>
              <w:jc w:val="center"/>
              <w:rPr>
                <w:rFonts w:ascii="Arial" w:hAnsi="Arial" w:cs="Arial"/>
                <w:color w:val="FF0000"/>
                <w:sz w:val="28"/>
                <w:szCs w:val="28"/>
              </w:rPr>
            </w:pPr>
          </w:p>
        </w:tc>
        <w:tc>
          <w:tcPr>
            <w:tcW w:w="571" w:type="dxa"/>
            <w:vMerge/>
            <w:tcBorders>
              <w:left w:val="single" w:sz="4" w:space="0" w:color="auto"/>
              <w:bottom w:val="single" w:sz="4" w:space="0" w:color="auto"/>
              <w:right w:val="single" w:sz="4" w:space="0" w:color="auto"/>
            </w:tcBorders>
            <w:shd w:val="clear" w:color="auto" w:fill="auto"/>
            <w:vAlign w:val="center"/>
          </w:tcPr>
          <w:p w14:paraId="0D080508" w14:textId="77777777" w:rsidR="004369B5" w:rsidRPr="00783E4A" w:rsidRDefault="004369B5" w:rsidP="00DD5917">
            <w:pPr>
              <w:jc w:val="center"/>
              <w:rPr>
                <w:rFonts w:ascii="Arial" w:hAnsi="Arial" w:cs="Arial"/>
                <w:color w:val="FF0000"/>
                <w:sz w:val="28"/>
                <w:szCs w:val="28"/>
              </w:rPr>
            </w:pPr>
          </w:p>
        </w:tc>
        <w:tc>
          <w:tcPr>
            <w:tcW w:w="6282" w:type="dxa"/>
            <w:vMerge/>
            <w:tcBorders>
              <w:left w:val="single" w:sz="4" w:space="0" w:color="auto"/>
              <w:right w:val="single" w:sz="4" w:space="0" w:color="auto"/>
            </w:tcBorders>
            <w:shd w:val="clear" w:color="auto" w:fill="auto"/>
            <w:vAlign w:val="center"/>
          </w:tcPr>
          <w:p w14:paraId="07B5AF12" w14:textId="77777777" w:rsidR="004369B5" w:rsidRPr="00783E4A" w:rsidRDefault="004369B5" w:rsidP="00514121">
            <w:pPr>
              <w:spacing w:before="60" w:after="60"/>
              <w:rPr>
                <w:rFonts w:ascii="Arial" w:hAnsi="Arial" w:cs="Arial"/>
                <w:sz w:val="18"/>
                <w:szCs w:val="18"/>
              </w:rPr>
            </w:pPr>
          </w:p>
        </w:tc>
      </w:tr>
      <w:tr w:rsidR="00EE775A" w:rsidRPr="00783E4A" w14:paraId="69EFCC2E" w14:textId="77777777" w:rsidTr="00340DE0">
        <w:trPr>
          <w:trHeight w:val="270"/>
          <w:jc w:val="center"/>
        </w:trPr>
        <w:tc>
          <w:tcPr>
            <w:tcW w:w="1998" w:type="dxa"/>
            <w:tcBorders>
              <w:top w:val="single" w:sz="4" w:space="0" w:color="auto"/>
              <w:left w:val="single" w:sz="4" w:space="0" w:color="auto"/>
              <w:bottom w:val="dotted" w:sz="4" w:space="0" w:color="auto"/>
              <w:right w:val="single" w:sz="4" w:space="0" w:color="auto"/>
            </w:tcBorders>
            <w:shd w:val="clear" w:color="auto" w:fill="auto"/>
            <w:vAlign w:val="center"/>
          </w:tcPr>
          <w:p w14:paraId="777AF8F4" w14:textId="77777777" w:rsidR="00EE775A" w:rsidRPr="00783E4A" w:rsidRDefault="00EE775A" w:rsidP="000F5D3B">
            <w:pPr>
              <w:ind w:right="-38"/>
              <w:rPr>
                <w:rFonts w:ascii="Arial" w:hAnsi="Arial" w:cs="Arial"/>
                <w:sz w:val="18"/>
                <w:szCs w:val="18"/>
              </w:rPr>
            </w:pPr>
            <w:r w:rsidRPr="00783E4A">
              <w:rPr>
                <w:rFonts w:ascii="Arial" w:hAnsi="Arial" w:cs="Arial"/>
                <w:sz w:val="18"/>
                <w:szCs w:val="18"/>
              </w:rPr>
              <w:t>Quai cabotage 1 à 5</w:t>
            </w:r>
          </w:p>
        </w:tc>
        <w:tc>
          <w:tcPr>
            <w:tcW w:w="1285" w:type="dxa"/>
            <w:tcBorders>
              <w:top w:val="single" w:sz="4" w:space="0" w:color="auto"/>
              <w:left w:val="single" w:sz="4" w:space="0" w:color="auto"/>
              <w:bottom w:val="dotted" w:sz="4" w:space="0" w:color="auto"/>
              <w:right w:val="single" w:sz="4" w:space="0" w:color="auto"/>
            </w:tcBorders>
            <w:shd w:val="clear" w:color="auto" w:fill="auto"/>
            <w:vAlign w:val="center"/>
          </w:tcPr>
          <w:p w14:paraId="43AD9A02" w14:textId="77777777" w:rsidR="00EE775A" w:rsidRPr="00783E4A" w:rsidRDefault="00EE775A" w:rsidP="000F5D3B">
            <w:pPr>
              <w:ind w:right="34"/>
              <w:jc w:val="center"/>
              <w:rPr>
                <w:rFonts w:ascii="Arial" w:hAnsi="Arial" w:cs="Arial"/>
                <w:sz w:val="18"/>
                <w:szCs w:val="18"/>
              </w:rPr>
            </w:pPr>
            <w:r w:rsidRPr="00783E4A">
              <w:rPr>
                <w:rFonts w:ascii="Arial" w:hAnsi="Arial" w:cs="Arial"/>
                <w:sz w:val="18"/>
                <w:szCs w:val="18"/>
              </w:rPr>
              <w:t>Tout poste</w:t>
            </w:r>
          </w:p>
        </w:tc>
        <w:tc>
          <w:tcPr>
            <w:tcW w:w="570" w:type="dxa"/>
            <w:vMerge w:val="restart"/>
            <w:tcBorders>
              <w:top w:val="single" w:sz="4" w:space="0" w:color="auto"/>
              <w:left w:val="single" w:sz="4" w:space="0" w:color="auto"/>
              <w:right w:val="nil"/>
            </w:tcBorders>
            <w:shd w:val="clear" w:color="auto" w:fill="auto"/>
            <w:vAlign w:val="center"/>
          </w:tcPr>
          <w:p w14:paraId="75FA11D2" w14:textId="1800E1E1" w:rsidR="00EE775A" w:rsidRPr="00783E4A" w:rsidRDefault="00EE775A" w:rsidP="00EE775A">
            <w:pPr>
              <w:jc w:val="center"/>
              <w:rPr>
                <w:rFonts w:ascii="Arial" w:hAnsi="Arial" w:cs="Arial"/>
                <w:sz w:val="28"/>
                <w:szCs w:val="28"/>
              </w:rPr>
            </w:pPr>
          </w:p>
        </w:tc>
        <w:tc>
          <w:tcPr>
            <w:tcW w:w="571" w:type="dxa"/>
            <w:vMerge w:val="restart"/>
            <w:tcBorders>
              <w:top w:val="single" w:sz="4" w:space="0" w:color="auto"/>
              <w:left w:val="single" w:sz="4" w:space="0" w:color="auto"/>
              <w:right w:val="single" w:sz="4" w:space="0" w:color="auto"/>
            </w:tcBorders>
            <w:shd w:val="clear" w:color="auto" w:fill="auto"/>
            <w:vAlign w:val="center"/>
          </w:tcPr>
          <w:p w14:paraId="158A8FFD" w14:textId="6DBD7365" w:rsidR="00EE775A" w:rsidRPr="00783E4A" w:rsidRDefault="006542CA" w:rsidP="000F5D3B">
            <w:pPr>
              <w:jc w:val="center"/>
              <w:rPr>
                <w:rFonts w:ascii="Arial" w:hAnsi="Arial" w:cs="Arial"/>
                <w:sz w:val="28"/>
                <w:szCs w:val="28"/>
              </w:rPr>
            </w:pPr>
            <w:r w:rsidRPr="00783E4A">
              <w:rPr>
                <w:rFonts w:ascii="Arial" w:hAnsi="Arial" w:cs="Arial"/>
                <w:color w:val="FF0000"/>
                <w:sz w:val="28"/>
                <w:szCs w:val="28"/>
              </w:rPr>
              <w:sym w:font="Wingdings" w:char="F078"/>
            </w:r>
          </w:p>
        </w:tc>
        <w:tc>
          <w:tcPr>
            <w:tcW w:w="6282" w:type="dxa"/>
            <w:vMerge w:val="restart"/>
            <w:tcBorders>
              <w:top w:val="single" w:sz="4" w:space="0" w:color="auto"/>
              <w:left w:val="single" w:sz="4" w:space="0" w:color="auto"/>
              <w:right w:val="single" w:sz="4" w:space="0" w:color="auto"/>
            </w:tcBorders>
            <w:shd w:val="clear" w:color="auto" w:fill="auto"/>
            <w:vAlign w:val="center"/>
          </w:tcPr>
          <w:p w14:paraId="7FC2A98F" w14:textId="4F6AF4B4" w:rsidR="00EE775A" w:rsidRPr="00783E4A" w:rsidRDefault="006542CA" w:rsidP="00514121">
            <w:pPr>
              <w:spacing w:before="60" w:after="60"/>
              <w:rPr>
                <w:rFonts w:ascii="Arial" w:hAnsi="Arial" w:cs="Arial"/>
                <w:sz w:val="18"/>
                <w:szCs w:val="18"/>
              </w:rPr>
            </w:pPr>
            <w:r>
              <w:rPr>
                <w:rFonts w:ascii="Arial" w:hAnsi="Arial" w:cs="Arial"/>
                <w:sz w:val="18"/>
                <w:szCs w:val="18"/>
              </w:rPr>
              <w:t xml:space="preserve">Voir </w:t>
            </w:r>
            <w:r w:rsidR="002D201B" w:rsidRPr="00783E4A">
              <w:rPr>
                <w:rFonts w:ascii="Arial" w:hAnsi="Arial" w:cs="Arial"/>
                <w:sz w:val="18"/>
                <w:szCs w:val="18"/>
              </w:rPr>
              <w:t>F19.31.03</w:t>
            </w:r>
          </w:p>
        </w:tc>
      </w:tr>
      <w:tr w:rsidR="00EE775A" w:rsidRPr="00783E4A" w14:paraId="01540E82" w14:textId="77777777" w:rsidTr="00340DE0">
        <w:trPr>
          <w:trHeight w:val="270"/>
          <w:jc w:val="center"/>
        </w:trPr>
        <w:tc>
          <w:tcPr>
            <w:tcW w:w="1998" w:type="dxa"/>
            <w:tcBorders>
              <w:top w:val="dotted" w:sz="4" w:space="0" w:color="auto"/>
              <w:left w:val="single" w:sz="4" w:space="0" w:color="auto"/>
              <w:bottom w:val="single" w:sz="4" w:space="0" w:color="auto"/>
              <w:right w:val="single" w:sz="4" w:space="0" w:color="auto"/>
            </w:tcBorders>
            <w:shd w:val="clear" w:color="auto" w:fill="auto"/>
            <w:vAlign w:val="center"/>
          </w:tcPr>
          <w:p w14:paraId="2F78FD05" w14:textId="77777777" w:rsidR="00EE775A" w:rsidRPr="00783E4A" w:rsidRDefault="00EE775A" w:rsidP="00EE775A">
            <w:pPr>
              <w:ind w:right="-38"/>
              <w:rPr>
                <w:rFonts w:ascii="Arial" w:hAnsi="Arial" w:cs="Arial"/>
                <w:sz w:val="18"/>
                <w:szCs w:val="18"/>
              </w:rPr>
            </w:pPr>
            <w:r w:rsidRPr="00783E4A">
              <w:rPr>
                <w:rFonts w:ascii="Arial" w:hAnsi="Arial" w:cs="Arial"/>
                <w:sz w:val="18"/>
                <w:szCs w:val="18"/>
              </w:rPr>
              <w:t>Quai transit</w:t>
            </w:r>
          </w:p>
        </w:tc>
        <w:tc>
          <w:tcPr>
            <w:tcW w:w="1285" w:type="dxa"/>
            <w:tcBorders>
              <w:top w:val="dotted" w:sz="4" w:space="0" w:color="auto"/>
              <w:left w:val="single" w:sz="4" w:space="0" w:color="auto"/>
              <w:bottom w:val="single" w:sz="4" w:space="0" w:color="auto"/>
              <w:right w:val="single" w:sz="4" w:space="0" w:color="auto"/>
            </w:tcBorders>
            <w:shd w:val="clear" w:color="auto" w:fill="auto"/>
            <w:vAlign w:val="center"/>
          </w:tcPr>
          <w:p w14:paraId="4F8F6967" w14:textId="77777777" w:rsidR="00EE775A" w:rsidRPr="00783E4A" w:rsidRDefault="00EE775A" w:rsidP="006D7A35">
            <w:pPr>
              <w:ind w:right="34"/>
              <w:jc w:val="center"/>
              <w:rPr>
                <w:rFonts w:ascii="Arial" w:hAnsi="Arial" w:cs="Arial"/>
                <w:sz w:val="18"/>
                <w:szCs w:val="18"/>
              </w:rPr>
            </w:pPr>
            <w:r w:rsidRPr="00783E4A">
              <w:rPr>
                <w:rFonts w:ascii="Arial" w:hAnsi="Arial" w:cs="Arial"/>
                <w:sz w:val="18"/>
                <w:szCs w:val="18"/>
              </w:rPr>
              <w:t>1 &amp; 2</w:t>
            </w:r>
          </w:p>
        </w:tc>
        <w:tc>
          <w:tcPr>
            <w:tcW w:w="570" w:type="dxa"/>
            <w:vMerge/>
            <w:tcBorders>
              <w:left w:val="single" w:sz="4" w:space="0" w:color="auto"/>
              <w:bottom w:val="single" w:sz="4" w:space="0" w:color="auto"/>
              <w:right w:val="nil"/>
            </w:tcBorders>
            <w:shd w:val="clear" w:color="auto" w:fill="auto"/>
            <w:vAlign w:val="center"/>
          </w:tcPr>
          <w:p w14:paraId="4BCB8449" w14:textId="77777777" w:rsidR="00EE775A" w:rsidRPr="00783E4A" w:rsidRDefault="00EE775A" w:rsidP="006C01D7">
            <w:pPr>
              <w:jc w:val="center"/>
              <w:rPr>
                <w:rFonts w:ascii="Arial" w:hAnsi="Arial" w:cs="Arial"/>
                <w:sz w:val="28"/>
                <w:szCs w:val="28"/>
              </w:rPr>
            </w:pPr>
          </w:p>
        </w:tc>
        <w:tc>
          <w:tcPr>
            <w:tcW w:w="571" w:type="dxa"/>
            <w:vMerge/>
            <w:tcBorders>
              <w:left w:val="single" w:sz="4" w:space="0" w:color="auto"/>
              <w:bottom w:val="single" w:sz="4" w:space="0" w:color="auto"/>
              <w:right w:val="single" w:sz="4" w:space="0" w:color="auto"/>
            </w:tcBorders>
            <w:shd w:val="clear" w:color="auto" w:fill="auto"/>
            <w:vAlign w:val="center"/>
          </w:tcPr>
          <w:p w14:paraId="599EC5A0" w14:textId="77777777" w:rsidR="00EE775A" w:rsidRPr="00783E4A" w:rsidRDefault="00EE775A" w:rsidP="006C01D7">
            <w:pPr>
              <w:jc w:val="center"/>
              <w:rPr>
                <w:rFonts w:ascii="Arial" w:hAnsi="Arial" w:cs="Arial"/>
                <w:sz w:val="28"/>
                <w:szCs w:val="28"/>
              </w:rPr>
            </w:pPr>
          </w:p>
        </w:tc>
        <w:tc>
          <w:tcPr>
            <w:tcW w:w="6282" w:type="dxa"/>
            <w:vMerge/>
            <w:tcBorders>
              <w:left w:val="single" w:sz="4" w:space="0" w:color="auto"/>
              <w:right w:val="single" w:sz="4" w:space="0" w:color="auto"/>
            </w:tcBorders>
            <w:shd w:val="clear" w:color="auto" w:fill="auto"/>
            <w:vAlign w:val="center"/>
          </w:tcPr>
          <w:p w14:paraId="3B10748D" w14:textId="77777777" w:rsidR="00EE775A" w:rsidRPr="00783E4A" w:rsidRDefault="00EE775A" w:rsidP="00514121">
            <w:pPr>
              <w:spacing w:before="60" w:after="60"/>
              <w:rPr>
                <w:rFonts w:ascii="Arial" w:hAnsi="Arial" w:cs="Arial"/>
                <w:color w:val="FF0000"/>
                <w:sz w:val="18"/>
                <w:szCs w:val="18"/>
              </w:rPr>
            </w:pPr>
          </w:p>
        </w:tc>
      </w:tr>
      <w:tr w:rsidR="004369B5" w:rsidRPr="00783E4A" w14:paraId="2ADEA2A6" w14:textId="77777777" w:rsidTr="00340DE0">
        <w:trPr>
          <w:trHeight w:val="270"/>
          <w:jc w:val="center"/>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D3712" w14:textId="30CA83D4" w:rsidR="004369B5" w:rsidRPr="00783E4A" w:rsidRDefault="00B26601" w:rsidP="00DD5917">
            <w:pPr>
              <w:ind w:right="34"/>
              <w:rPr>
                <w:rFonts w:ascii="Arial" w:hAnsi="Arial" w:cs="Arial"/>
                <w:sz w:val="18"/>
                <w:szCs w:val="18"/>
              </w:rPr>
            </w:pPr>
            <w:r w:rsidRPr="00783E4A">
              <w:rPr>
                <w:rFonts w:ascii="Arial" w:hAnsi="Arial" w:cs="Arial"/>
                <w:sz w:val="18"/>
                <w:szCs w:val="18"/>
              </w:rPr>
              <w:t>Marina de Papeete</w:t>
            </w:r>
          </w:p>
        </w:tc>
        <w:tc>
          <w:tcPr>
            <w:tcW w:w="570" w:type="dxa"/>
            <w:tcBorders>
              <w:top w:val="single" w:sz="4" w:space="0" w:color="auto"/>
              <w:left w:val="single" w:sz="4" w:space="0" w:color="auto"/>
              <w:bottom w:val="single" w:sz="4" w:space="0" w:color="auto"/>
              <w:right w:val="nil"/>
            </w:tcBorders>
            <w:shd w:val="clear" w:color="auto" w:fill="auto"/>
            <w:vAlign w:val="center"/>
          </w:tcPr>
          <w:p w14:paraId="45F6569A" w14:textId="77777777" w:rsidR="004369B5" w:rsidRPr="00783E4A" w:rsidRDefault="004369B5" w:rsidP="00DD5917">
            <w:pPr>
              <w:jc w:val="center"/>
              <w:rPr>
                <w:rFonts w:ascii="Arial" w:hAnsi="Arial" w:cs="Arial"/>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665259B" w14:textId="77777777" w:rsidR="004369B5" w:rsidRPr="00783E4A" w:rsidRDefault="004369B5" w:rsidP="00DD5917">
            <w:pPr>
              <w:jc w:val="center"/>
              <w:rPr>
                <w:rFonts w:ascii="Arial" w:hAnsi="Arial" w:cs="Arial"/>
                <w:sz w:val="28"/>
                <w:szCs w:val="28"/>
              </w:rPr>
            </w:pPr>
            <w:r w:rsidRPr="00783E4A">
              <w:rPr>
                <w:rFonts w:ascii="Arial" w:hAnsi="Arial" w:cs="Arial"/>
                <w:color w:val="FF0000"/>
                <w:sz w:val="28"/>
                <w:szCs w:val="28"/>
              </w:rPr>
              <w:sym w:font="Wingdings" w:char="F078"/>
            </w:r>
          </w:p>
        </w:tc>
        <w:tc>
          <w:tcPr>
            <w:tcW w:w="6282" w:type="dxa"/>
            <w:tcBorders>
              <w:left w:val="single" w:sz="4" w:space="0" w:color="auto"/>
              <w:bottom w:val="single" w:sz="4" w:space="0" w:color="auto"/>
              <w:right w:val="single" w:sz="4" w:space="0" w:color="auto"/>
            </w:tcBorders>
            <w:shd w:val="clear" w:color="auto" w:fill="auto"/>
            <w:vAlign w:val="center"/>
          </w:tcPr>
          <w:p w14:paraId="41606A66" w14:textId="77777777" w:rsidR="004369B5" w:rsidRPr="00783E4A" w:rsidRDefault="004369B5" w:rsidP="00514121">
            <w:pPr>
              <w:spacing w:before="60" w:after="60"/>
              <w:rPr>
                <w:rFonts w:ascii="Arial" w:hAnsi="Arial" w:cs="Arial"/>
                <w:sz w:val="18"/>
                <w:szCs w:val="18"/>
              </w:rPr>
            </w:pPr>
          </w:p>
        </w:tc>
      </w:tr>
      <w:tr w:rsidR="00EE775A" w:rsidRPr="00783E4A" w14:paraId="58A281E8" w14:textId="77777777" w:rsidTr="00340DE0">
        <w:trPr>
          <w:trHeight w:val="270"/>
          <w:jc w:val="center"/>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3A127ABE" w14:textId="77777777" w:rsidR="00EE775A" w:rsidRPr="00783E4A" w:rsidRDefault="00EE775A" w:rsidP="000F5D3B">
            <w:pPr>
              <w:ind w:right="-38"/>
              <w:rPr>
                <w:rFonts w:ascii="Arial" w:hAnsi="Arial" w:cs="Arial"/>
                <w:sz w:val="18"/>
                <w:szCs w:val="18"/>
              </w:rPr>
            </w:pPr>
            <w:r w:rsidRPr="00783E4A">
              <w:rPr>
                <w:rFonts w:ascii="Arial" w:hAnsi="Arial" w:cs="Arial"/>
                <w:sz w:val="18"/>
                <w:szCs w:val="18"/>
              </w:rPr>
              <w:t>Quai long cours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1FBACF4" w14:textId="77777777" w:rsidR="00EE775A" w:rsidRPr="00783E4A" w:rsidRDefault="00EE775A" w:rsidP="000F5D3B">
            <w:pPr>
              <w:ind w:right="34"/>
              <w:jc w:val="center"/>
              <w:rPr>
                <w:rFonts w:ascii="Arial" w:hAnsi="Arial" w:cs="Arial"/>
                <w:sz w:val="18"/>
                <w:szCs w:val="18"/>
              </w:rPr>
            </w:pPr>
            <w:r w:rsidRPr="00783E4A">
              <w:rPr>
                <w:rFonts w:ascii="Arial" w:hAnsi="Arial" w:cs="Arial"/>
                <w:sz w:val="18"/>
                <w:szCs w:val="18"/>
              </w:rPr>
              <w:t>1, 2 &amp; 3</w:t>
            </w:r>
          </w:p>
        </w:tc>
        <w:tc>
          <w:tcPr>
            <w:tcW w:w="570" w:type="dxa"/>
            <w:tcBorders>
              <w:top w:val="single" w:sz="4" w:space="0" w:color="auto"/>
              <w:left w:val="single" w:sz="4" w:space="0" w:color="auto"/>
              <w:bottom w:val="single" w:sz="4" w:space="0" w:color="auto"/>
              <w:right w:val="nil"/>
            </w:tcBorders>
            <w:shd w:val="clear" w:color="auto" w:fill="auto"/>
            <w:vAlign w:val="center"/>
          </w:tcPr>
          <w:p w14:paraId="5F26F5FD" w14:textId="27A5C4D3" w:rsidR="00EE775A" w:rsidRPr="00783E4A" w:rsidRDefault="00EE775A" w:rsidP="000F5D3B">
            <w:pPr>
              <w:jc w:val="center"/>
              <w:rPr>
                <w:rFonts w:ascii="Arial" w:hAnsi="Arial" w:cs="Arial"/>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4B7D3BB" w14:textId="574FA310" w:rsidR="00EE775A" w:rsidRPr="00783E4A" w:rsidRDefault="006542CA" w:rsidP="000F5D3B">
            <w:pPr>
              <w:jc w:val="center"/>
              <w:rPr>
                <w:rFonts w:ascii="Arial" w:hAnsi="Arial" w:cs="Arial"/>
                <w:sz w:val="28"/>
                <w:szCs w:val="28"/>
              </w:rPr>
            </w:pPr>
            <w:r w:rsidRPr="00783E4A">
              <w:rPr>
                <w:rFonts w:ascii="Arial" w:hAnsi="Arial" w:cs="Arial"/>
                <w:color w:val="FF0000"/>
                <w:sz w:val="28"/>
                <w:szCs w:val="28"/>
              </w:rPr>
              <w:sym w:font="Wingdings" w:char="F078"/>
            </w:r>
          </w:p>
        </w:tc>
        <w:tc>
          <w:tcPr>
            <w:tcW w:w="6282" w:type="dxa"/>
            <w:tcBorders>
              <w:left w:val="single" w:sz="4" w:space="0" w:color="auto"/>
              <w:right w:val="single" w:sz="4" w:space="0" w:color="auto"/>
            </w:tcBorders>
            <w:shd w:val="clear" w:color="auto" w:fill="auto"/>
            <w:vAlign w:val="center"/>
          </w:tcPr>
          <w:p w14:paraId="4B42B18E" w14:textId="0EFB32CC" w:rsidR="00EE775A" w:rsidRPr="00783E4A" w:rsidRDefault="00EE775A" w:rsidP="00514121">
            <w:pPr>
              <w:spacing w:before="60" w:after="60"/>
              <w:rPr>
                <w:rFonts w:ascii="Arial" w:hAnsi="Arial" w:cs="Arial"/>
                <w:sz w:val="18"/>
                <w:szCs w:val="18"/>
              </w:rPr>
            </w:pPr>
            <w:r w:rsidRPr="00783E4A">
              <w:rPr>
                <w:rFonts w:ascii="Arial" w:hAnsi="Arial" w:cs="Arial"/>
                <w:sz w:val="18"/>
                <w:szCs w:val="18"/>
              </w:rPr>
              <w:t>Uniquement pour les navires de pêche de très faible stabilité</w:t>
            </w:r>
            <w:r w:rsidR="002D201B">
              <w:rPr>
                <w:rFonts w:ascii="Arial" w:hAnsi="Arial" w:cs="Arial"/>
                <w:sz w:val="18"/>
                <w:szCs w:val="18"/>
              </w:rPr>
              <w:t xml:space="preserve"> : </w:t>
            </w:r>
            <w:r w:rsidR="002D201B" w:rsidRPr="00783E4A">
              <w:rPr>
                <w:rFonts w:ascii="Arial" w:hAnsi="Arial" w:cs="Arial"/>
                <w:sz w:val="18"/>
                <w:szCs w:val="18"/>
              </w:rPr>
              <w:t>F19.31.03 validé et signé</w:t>
            </w:r>
          </w:p>
        </w:tc>
      </w:tr>
      <w:tr w:rsidR="006542CA" w:rsidRPr="00783E4A" w14:paraId="660C997A" w14:textId="77777777" w:rsidTr="00340DE0">
        <w:trPr>
          <w:trHeight w:val="270"/>
          <w:jc w:val="center"/>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E7BA4" w14:textId="2C10398B" w:rsidR="006542CA" w:rsidRPr="00783E4A" w:rsidRDefault="006542CA" w:rsidP="006542CA">
            <w:pPr>
              <w:ind w:right="-38"/>
              <w:rPr>
                <w:rFonts w:ascii="Arial" w:hAnsi="Arial" w:cs="Arial"/>
                <w:sz w:val="18"/>
                <w:szCs w:val="18"/>
              </w:rPr>
            </w:pPr>
            <w:r w:rsidRPr="00783E4A">
              <w:rPr>
                <w:rFonts w:ascii="Arial" w:hAnsi="Arial" w:cs="Arial"/>
                <w:sz w:val="18"/>
                <w:szCs w:val="18"/>
              </w:rPr>
              <w:t>Zone Pontons Motu Uta &amp; TCI pêche international</w:t>
            </w:r>
          </w:p>
        </w:tc>
        <w:tc>
          <w:tcPr>
            <w:tcW w:w="570" w:type="dxa"/>
            <w:tcBorders>
              <w:top w:val="single" w:sz="4" w:space="0" w:color="auto"/>
              <w:left w:val="single" w:sz="4" w:space="0" w:color="auto"/>
              <w:bottom w:val="single" w:sz="4" w:space="0" w:color="auto"/>
              <w:right w:val="nil"/>
            </w:tcBorders>
            <w:shd w:val="clear" w:color="auto" w:fill="auto"/>
            <w:vAlign w:val="center"/>
          </w:tcPr>
          <w:p w14:paraId="5CBA4507" w14:textId="1D7CAD3E" w:rsidR="006542CA" w:rsidRPr="00783E4A" w:rsidRDefault="006542CA" w:rsidP="006542CA">
            <w:pPr>
              <w:jc w:val="center"/>
              <w:rPr>
                <w:rFonts w:ascii="Arial" w:hAnsi="Arial" w:cs="Arial"/>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0F70085" w14:textId="252F6E43" w:rsidR="006542CA" w:rsidRPr="00783E4A" w:rsidRDefault="006542CA" w:rsidP="006542CA">
            <w:pPr>
              <w:jc w:val="center"/>
              <w:rPr>
                <w:rFonts w:ascii="Arial" w:hAnsi="Arial" w:cs="Arial"/>
                <w:sz w:val="28"/>
                <w:szCs w:val="28"/>
              </w:rPr>
            </w:pPr>
            <w:r w:rsidRPr="00783E4A">
              <w:rPr>
                <w:rFonts w:ascii="Arial" w:hAnsi="Arial" w:cs="Arial"/>
                <w:color w:val="FF0000"/>
                <w:sz w:val="28"/>
                <w:szCs w:val="28"/>
              </w:rPr>
              <w:sym w:font="Wingdings" w:char="F078"/>
            </w:r>
          </w:p>
        </w:tc>
        <w:tc>
          <w:tcPr>
            <w:tcW w:w="6282" w:type="dxa"/>
            <w:tcBorders>
              <w:left w:val="single" w:sz="4" w:space="0" w:color="auto"/>
              <w:right w:val="single" w:sz="4" w:space="0" w:color="auto"/>
            </w:tcBorders>
            <w:shd w:val="clear" w:color="auto" w:fill="auto"/>
            <w:vAlign w:val="center"/>
          </w:tcPr>
          <w:p w14:paraId="4EDBEC7F" w14:textId="477C9EE3" w:rsidR="006542CA" w:rsidRPr="00783E4A" w:rsidRDefault="006542CA" w:rsidP="006542CA">
            <w:pPr>
              <w:spacing w:before="60" w:after="60"/>
              <w:rPr>
                <w:rFonts w:ascii="Arial" w:hAnsi="Arial" w:cs="Arial"/>
                <w:sz w:val="18"/>
                <w:szCs w:val="18"/>
              </w:rPr>
            </w:pPr>
            <w:r>
              <w:rPr>
                <w:rFonts w:ascii="Arial" w:hAnsi="Arial" w:cs="Arial"/>
                <w:sz w:val="18"/>
                <w:szCs w:val="18"/>
              </w:rPr>
              <w:t xml:space="preserve">Voir </w:t>
            </w:r>
            <w:r w:rsidRPr="00783E4A">
              <w:rPr>
                <w:rFonts w:ascii="Arial" w:hAnsi="Arial" w:cs="Arial"/>
                <w:sz w:val="18"/>
                <w:szCs w:val="18"/>
              </w:rPr>
              <w:t>F19.31.03</w:t>
            </w:r>
          </w:p>
        </w:tc>
      </w:tr>
      <w:tr w:rsidR="00514121" w:rsidRPr="00783E4A" w14:paraId="7D021F0F" w14:textId="77777777" w:rsidTr="00340DE0">
        <w:trPr>
          <w:trHeight w:val="384"/>
          <w:jc w:val="center"/>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8D941" w14:textId="77777777" w:rsidR="00514121" w:rsidRPr="00783E4A" w:rsidRDefault="00514121" w:rsidP="006862DB">
            <w:pPr>
              <w:ind w:right="34"/>
              <w:rPr>
                <w:rFonts w:ascii="Arial" w:hAnsi="Arial" w:cs="Arial"/>
                <w:sz w:val="18"/>
                <w:szCs w:val="18"/>
              </w:rPr>
            </w:pPr>
            <w:r w:rsidRPr="00783E4A">
              <w:rPr>
                <w:rFonts w:ascii="Arial" w:hAnsi="Arial" w:cs="Arial"/>
                <w:sz w:val="18"/>
                <w:szCs w:val="18"/>
              </w:rPr>
              <w:t xml:space="preserve">Port de pêche : </w:t>
            </w:r>
            <w:r w:rsidRPr="00783E4A">
              <w:rPr>
                <w:rFonts w:ascii="Arial" w:hAnsi="Arial" w:cs="Arial"/>
                <w:sz w:val="18"/>
                <w:szCs w:val="18"/>
              </w:rPr>
              <w:br/>
              <w:t xml:space="preserve">Quai n°1, n° 2 &amp; Terre-plein Vognin </w:t>
            </w:r>
          </w:p>
        </w:tc>
        <w:tc>
          <w:tcPr>
            <w:tcW w:w="570" w:type="dxa"/>
            <w:tcBorders>
              <w:top w:val="single" w:sz="4" w:space="0" w:color="auto"/>
              <w:left w:val="single" w:sz="4" w:space="0" w:color="auto"/>
              <w:bottom w:val="single" w:sz="4" w:space="0" w:color="auto"/>
              <w:right w:val="nil"/>
            </w:tcBorders>
            <w:shd w:val="clear" w:color="auto" w:fill="auto"/>
            <w:vAlign w:val="center"/>
          </w:tcPr>
          <w:p w14:paraId="2D6356B9" w14:textId="77777777" w:rsidR="00514121" w:rsidRPr="00783E4A" w:rsidRDefault="00514121" w:rsidP="006C01D7">
            <w:pPr>
              <w:jc w:val="center"/>
              <w:rPr>
                <w:rFonts w:ascii="Arial" w:hAnsi="Arial" w:cs="Arial"/>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702D551" w14:textId="77777777" w:rsidR="00514121" w:rsidRPr="00783E4A" w:rsidRDefault="00514121" w:rsidP="006C01D7">
            <w:pPr>
              <w:jc w:val="center"/>
              <w:rPr>
                <w:rFonts w:ascii="Arial" w:hAnsi="Arial" w:cs="Arial"/>
                <w:sz w:val="28"/>
                <w:szCs w:val="28"/>
              </w:rPr>
            </w:pPr>
            <w:r w:rsidRPr="00783E4A">
              <w:rPr>
                <w:rFonts w:ascii="Arial" w:hAnsi="Arial" w:cs="Arial"/>
                <w:color w:val="FF0000"/>
                <w:sz w:val="28"/>
                <w:szCs w:val="28"/>
              </w:rPr>
              <w:sym w:font="Wingdings" w:char="F078"/>
            </w:r>
          </w:p>
        </w:tc>
        <w:tc>
          <w:tcPr>
            <w:tcW w:w="6282" w:type="dxa"/>
            <w:tcBorders>
              <w:left w:val="single" w:sz="4" w:space="0" w:color="auto"/>
              <w:bottom w:val="single" w:sz="4" w:space="0" w:color="auto"/>
              <w:right w:val="single" w:sz="4" w:space="0" w:color="auto"/>
            </w:tcBorders>
            <w:shd w:val="clear" w:color="auto" w:fill="auto"/>
            <w:vAlign w:val="center"/>
          </w:tcPr>
          <w:p w14:paraId="22BE63A9" w14:textId="77777777" w:rsidR="00514121" w:rsidRPr="00783E4A" w:rsidRDefault="00514121" w:rsidP="00514121">
            <w:pPr>
              <w:spacing w:before="60" w:after="60"/>
              <w:rPr>
                <w:rFonts w:ascii="Arial" w:hAnsi="Arial" w:cs="Arial"/>
                <w:sz w:val="18"/>
                <w:szCs w:val="18"/>
              </w:rPr>
            </w:pPr>
          </w:p>
        </w:tc>
      </w:tr>
      <w:tr w:rsidR="006542CA" w:rsidRPr="00783E4A" w14:paraId="0777D837" w14:textId="77777777" w:rsidTr="00340DE0">
        <w:trPr>
          <w:trHeight w:val="270"/>
          <w:jc w:val="center"/>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E8C64" w14:textId="77777777" w:rsidR="006542CA" w:rsidRPr="00783E4A" w:rsidRDefault="006542CA" w:rsidP="006542CA">
            <w:pPr>
              <w:ind w:right="34"/>
              <w:rPr>
                <w:rFonts w:ascii="Arial" w:hAnsi="Arial" w:cs="Arial"/>
                <w:sz w:val="18"/>
                <w:szCs w:val="18"/>
              </w:rPr>
            </w:pPr>
            <w:r w:rsidRPr="00783E4A">
              <w:rPr>
                <w:rFonts w:ascii="Arial" w:hAnsi="Arial" w:cs="Arial"/>
                <w:sz w:val="18"/>
                <w:szCs w:val="18"/>
              </w:rPr>
              <w:t>Épi ferry Sud</w:t>
            </w:r>
          </w:p>
        </w:tc>
        <w:tc>
          <w:tcPr>
            <w:tcW w:w="570" w:type="dxa"/>
            <w:tcBorders>
              <w:top w:val="single" w:sz="4" w:space="0" w:color="auto"/>
              <w:left w:val="single" w:sz="4" w:space="0" w:color="auto"/>
              <w:bottom w:val="single" w:sz="4" w:space="0" w:color="auto"/>
              <w:right w:val="nil"/>
            </w:tcBorders>
            <w:shd w:val="clear" w:color="auto" w:fill="auto"/>
            <w:vAlign w:val="center"/>
          </w:tcPr>
          <w:p w14:paraId="0D0CC19B" w14:textId="78E3908B" w:rsidR="006542CA" w:rsidRPr="00783E4A" w:rsidRDefault="006542CA" w:rsidP="006542CA">
            <w:pPr>
              <w:jc w:val="center"/>
              <w:rPr>
                <w:rFonts w:ascii="Arial" w:hAnsi="Arial" w:cs="Arial"/>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D6C12A7" w14:textId="747AF9A7" w:rsidR="006542CA" w:rsidRPr="00783E4A" w:rsidRDefault="006542CA" w:rsidP="006542CA">
            <w:pPr>
              <w:jc w:val="center"/>
              <w:rPr>
                <w:rFonts w:ascii="Arial" w:hAnsi="Arial" w:cs="Arial"/>
                <w:sz w:val="28"/>
                <w:szCs w:val="28"/>
              </w:rPr>
            </w:pPr>
            <w:r w:rsidRPr="00783E4A">
              <w:rPr>
                <w:rFonts w:ascii="Arial" w:hAnsi="Arial" w:cs="Arial"/>
                <w:color w:val="FF0000"/>
                <w:sz w:val="28"/>
                <w:szCs w:val="28"/>
              </w:rPr>
              <w:sym w:font="Wingdings" w:char="F078"/>
            </w:r>
          </w:p>
        </w:tc>
        <w:tc>
          <w:tcPr>
            <w:tcW w:w="6282" w:type="dxa"/>
            <w:tcBorders>
              <w:left w:val="single" w:sz="4" w:space="0" w:color="auto"/>
              <w:bottom w:val="single" w:sz="4" w:space="0" w:color="auto"/>
              <w:right w:val="single" w:sz="4" w:space="0" w:color="auto"/>
            </w:tcBorders>
            <w:shd w:val="clear" w:color="auto" w:fill="auto"/>
            <w:vAlign w:val="center"/>
          </w:tcPr>
          <w:p w14:paraId="7614651C" w14:textId="06ED4A27" w:rsidR="006542CA" w:rsidRPr="00783E4A" w:rsidRDefault="006542CA" w:rsidP="006542CA">
            <w:pPr>
              <w:spacing w:before="60" w:after="60"/>
              <w:rPr>
                <w:rFonts w:ascii="Arial" w:hAnsi="Arial" w:cs="Arial"/>
                <w:sz w:val="18"/>
                <w:szCs w:val="18"/>
              </w:rPr>
            </w:pPr>
            <w:r>
              <w:rPr>
                <w:rFonts w:ascii="Arial" w:hAnsi="Arial" w:cs="Arial"/>
                <w:sz w:val="18"/>
                <w:szCs w:val="18"/>
              </w:rPr>
              <w:t xml:space="preserve">Voir </w:t>
            </w:r>
            <w:r w:rsidRPr="00783E4A">
              <w:rPr>
                <w:rFonts w:ascii="Arial" w:hAnsi="Arial" w:cs="Arial"/>
                <w:sz w:val="18"/>
                <w:szCs w:val="18"/>
              </w:rPr>
              <w:t>F19.31.03</w:t>
            </w:r>
          </w:p>
        </w:tc>
      </w:tr>
      <w:tr w:rsidR="00514121" w:rsidRPr="00783E4A" w14:paraId="2750B28F" w14:textId="77777777" w:rsidTr="00340DE0">
        <w:trPr>
          <w:trHeight w:val="270"/>
          <w:jc w:val="center"/>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E5EF8" w14:textId="1E1613E4" w:rsidR="00514121" w:rsidRPr="00783E4A" w:rsidRDefault="00514121" w:rsidP="000F5D3B">
            <w:pPr>
              <w:ind w:right="34"/>
              <w:rPr>
                <w:rFonts w:ascii="Arial" w:hAnsi="Arial" w:cs="Arial"/>
                <w:sz w:val="18"/>
                <w:szCs w:val="18"/>
              </w:rPr>
            </w:pPr>
            <w:r w:rsidRPr="00783E4A">
              <w:rPr>
                <w:rFonts w:ascii="Arial" w:hAnsi="Arial" w:cs="Arial"/>
                <w:sz w:val="18"/>
                <w:szCs w:val="18"/>
              </w:rPr>
              <w:t>Épi ferr</w:t>
            </w:r>
            <w:r w:rsidR="00A9714F" w:rsidRPr="00783E4A">
              <w:rPr>
                <w:rFonts w:ascii="Arial" w:hAnsi="Arial" w:cs="Arial"/>
                <w:sz w:val="18"/>
                <w:szCs w:val="18"/>
              </w:rPr>
              <w:t>y</w:t>
            </w:r>
            <w:r w:rsidRPr="00783E4A">
              <w:rPr>
                <w:rFonts w:ascii="Arial" w:hAnsi="Arial" w:cs="Arial"/>
                <w:sz w:val="18"/>
                <w:szCs w:val="18"/>
              </w:rPr>
              <w:t xml:space="preserve"> Nord</w:t>
            </w:r>
            <w:r w:rsidR="00EC1CFA" w:rsidRPr="00783E4A">
              <w:rPr>
                <w:rFonts w:ascii="Arial" w:hAnsi="Arial" w:cs="Arial"/>
                <w:sz w:val="18"/>
                <w:szCs w:val="18"/>
              </w:rPr>
              <w:t xml:space="preserve"> &amp;</w:t>
            </w:r>
            <w:r w:rsidRPr="00783E4A">
              <w:rPr>
                <w:rFonts w:ascii="Arial" w:hAnsi="Arial" w:cs="Arial"/>
                <w:sz w:val="18"/>
                <w:szCs w:val="18"/>
              </w:rPr>
              <w:t xml:space="preserve"> </w:t>
            </w:r>
            <w:r w:rsidR="00A9714F" w:rsidRPr="00783E4A">
              <w:rPr>
                <w:rFonts w:ascii="Arial" w:hAnsi="Arial" w:cs="Arial"/>
                <w:sz w:val="18"/>
                <w:szCs w:val="18"/>
              </w:rPr>
              <w:t xml:space="preserve">Épi ferry </w:t>
            </w:r>
            <w:r w:rsidRPr="00783E4A">
              <w:rPr>
                <w:rFonts w:ascii="Arial" w:hAnsi="Arial" w:cs="Arial"/>
                <w:sz w:val="18"/>
                <w:szCs w:val="18"/>
              </w:rPr>
              <w:t>Centre</w:t>
            </w:r>
          </w:p>
        </w:tc>
        <w:tc>
          <w:tcPr>
            <w:tcW w:w="570" w:type="dxa"/>
            <w:tcBorders>
              <w:top w:val="single" w:sz="4" w:space="0" w:color="auto"/>
              <w:left w:val="single" w:sz="4" w:space="0" w:color="auto"/>
              <w:bottom w:val="single" w:sz="4" w:space="0" w:color="auto"/>
              <w:right w:val="nil"/>
            </w:tcBorders>
            <w:shd w:val="clear" w:color="auto" w:fill="auto"/>
            <w:vAlign w:val="center"/>
          </w:tcPr>
          <w:p w14:paraId="0B7E1149" w14:textId="38FA6FB4" w:rsidR="00514121" w:rsidRPr="00783E4A" w:rsidRDefault="006542CA" w:rsidP="000F5D3B">
            <w:pPr>
              <w:jc w:val="center"/>
              <w:rPr>
                <w:rFonts w:ascii="Arial" w:hAnsi="Arial" w:cs="Arial"/>
                <w:sz w:val="28"/>
                <w:szCs w:val="28"/>
              </w:rPr>
            </w:pPr>
            <w:r w:rsidRPr="00783E4A">
              <w:rPr>
                <w:rFonts w:ascii="Arial" w:hAnsi="Arial" w:cs="Arial"/>
                <w:color w:val="00B050"/>
                <w:sz w:val="28"/>
                <w:szCs w:val="28"/>
              </w:rPr>
              <w:sym w:font="Wingdings" w:char="F0FE"/>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E69D20A" w14:textId="2CC87295" w:rsidR="00514121" w:rsidRPr="00783E4A" w:rsidRDefault="00514121" w:rsidP="000F5D3B">
            <w:pPr>
              <w:jc w:val="center"/>
              <w:rPr>
                <w:rFonts w:ascii="Arial" w:hAnsi="Arial" w:cs="Arial"/>
                <w:sz w:val="28"/>
                <w:szCs w:val="28"/>
              </w:rPr>
            </w:pPr>
          </w:p>
        </w:tc>
        <w:tc>
          <w:tcPr>
            <w:tcW w:w="6282" w:type="dxa"/>
            <w:tcBorders>
              <w:left w:val="single" w:sz="4" w:space="0" w:color="auto"/>
              <w:bottom w:val="single" w:sz="4" w:space="0" w:color="auto"/>
              <w:right w:val="single" w:sz="4" w:space="0" w:color="auto"/>
            </w:tcBorders>
            <w:shd w:val="clear" w:color="auto" w:fill="auto"/>
            <w:vAlign w:val="center"/>
          </w:tcPr>
          <w:p w14:paraId="3CABD680" w14:textId="2C6F54CC" w:rsidR="00514121" w:rsidRPr="00783E4A" w:rsidRDefault="006542CA" w:rsidP="00514121">
            <w:pPr>
              <w:spacing w:before="60" w:after="60"/>
              <w:rPr>
                <w:rFonts w:ascii="Arial" w:hAnsi="Arial" w:cs="Arial"/>
                <w:sz w:val="18"/>
                <w:szCs w:val="18"/>
              </w:rPr>
            </w:pPr>
            <w:r w:rsidRPr="00783E4A">
              <w:rPr>
                <w:rFonts w:ascii="Arial" w:hAnsi="Arial" w:cs="Arial"/>
                <w:sz w:val="18"/>
                <w:szCs w:val="18"/>
              </w:rPr>
              <w:t>F19.31.0</w:t>
            </w:r>
            <w:r>
              <w:rPr>
                <w:rFonts w:ascii="Arial" w:hAnsi="Arial" w:cs="Arial"/>
                <w:sz w:val="18"/>
                <w:szCs w:val="18"/>
              </w:rPr>
              <w:t>4</w:t>
            </w:r>
            <w:r w:rsidRPr="00783E4A">
              <w:rPr>
                <w:rFonts w:ascii="Arial" w:hAnsi="Arial" w:cs="Arial"/>
                <w:sz w:val="18"/>
                <w:szCs w:val="18"/>
              </w:rPr>
              <w:t xml:space="preserve"> validé et signé</w:t>
            </w:r>
          </w:p>
        </w:tc>
      </w:tr>
      <w:tr w:rsidR="006542CA" w:rsidRPr="00783E4A" w14:paraId="5178783F" w14:textId="77777777" w:rsidTr="00340DE0">
        <w:trPr>
          <w:trHeight w:val="270"/>
          <w:jc w:val="center"/>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EEB6B" w14:textId="77777777" w:rsidR="006542CA" w:rsidRPr="00783E4A" w:rsidRDefault="006542CA" w:rsidP="006542CA">
            <w:pPr>
              <w:ind w:right="34"/>
              <w:rPr>
                <w:rFonts w:ascii="Arial" w:hAnsi="Arial" w:cs="Arial"/>
                <w:sz w:val="18"/>
                <w:szCs w:val="18"/>
              </w:rPr>
            </w:pPr>
            <w:r w:rsidRPr="00783E4A">
              <w:rPr>
                <w:rFonts w:ascii="Arial" w:hAnsi="Arial" w:cs="Arial"/>
                <w:sz w:val="18"/>
                <w:szCs w:val="18"/>
              </w:rPr>
              <w:t>Quai Majestic</w:t>
            </w:r>
          </w:p>
        </w:tc>
        <w:tc>
          <w:tcPr>
            <w:tcW w:w="570" w:type="dxa"/>
            <w:tcBorders>
              <w:top w:val="single" w:sz="4" w:space="0" w:color="auto"/>
              <w:left w:val="single" w:sz="4" w:space="0" w:color="auto"/>
              <w:bottom w:val="single" w:sz="4" w:space="0" w:color="auto"/>
              <w:right w:val="nil"/>
            </w:tcBorders>
            <w:shd w:val="clear" w:color="auto" w:fill="auto"/>
            <w:vAlign w:val="center"/>
          </w:tcPr>
          <w:p w14:paraId="4BFA4F0C" w14:textId="7E435A2A" w:rsidR="006542CA" w:rsidRPr="00783E4A" w:rsidRDefault="006542CA" w:rsidP="006542CA">
            <w:pPr>
              <w:jc w:val="center"/>
              <w:rPr>
                <w:rFonts w:ascii="Arial" w:hAnsi="Arial" w:cs="Arial"/>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CB75DC5" w14:textId="4DABA1AA" w:rsidR="006542CA" w:rsidRPr="00783E4A" w:rsidRDefault="006542CA" w:rsidP="006542CA">
            <w:pPr>
              <w:jc w:val="center"/>
              <w:rPr>
                <w:rFonts w:ascii="Arial" w:hAnsi="Arial" w:cs="Arial"/>
                <w:sz w:val="28"/>
                <w:szCs w:val="28"/>
              </w:rPr>
            </w:pPr>
            <w:r w:rsidRPr="00783E4A">
              <w:rPr>
                <w:rFonts w:ascii="Arial" w:hAnsi="Arial" w:cs="Arial"/>
                <w:color w:val="FF0000"/>
                <w:sz w:val="28"/>
                <w:szCs w:val="28"/>
              </w:rPr>
              <w:sym w:font="Wingdings" w:char="F078"/>
            </w:r>
          </w:p>
        </w:tc>
        <w:tc>
          <w:tcPr>
            <w:tcW w:w="6282" w:type="dxa"/>
            <w:tcBorders>
              <w:left w:val="single" w:sz="4" w:space="0" w:color="auto"/>
              <w:right w:val="single" w:sz="4" w:space="0" w:color="auto"/>
            </w:tcBorders>
            <w:shd w:val="clear" w:color="auto" w:fill="auto"/>
            <w:vAlign w:val="center"/>
          </w:tcPr>
          <w:p w14:paraId="01952350" w14:textId="274D9CD5" w:rsidR="006542CA" w:rsidRPr="00783E4A" w:rsidRDefault="006542CA" w:rsidP="006542CA">
            <w:pPr>
              <w:spacing w:before="60" w:after="60"/>
              <w:rPr>
                <w:rFonts w:ascii="Arial" w:hAnsi="Arial" w:cs="Arial"/>
                <w:sz w:val="18"/>
                <w:szCs w:val="18"/>
              </w:rPr>
            </w:pPr>
            <w:r>
              <w:rPr>
                <w:rFonts w:ascii="Arial" w:hAnsi="Arial" w:cs="Arial"/>
                <w:sz w:val="18"/>
                <w:szCs w:val="18"/>
              </w:rPr>
              <w:t xml:space="preserve">Voir </w:t>
            </w:r>
            <w:r w:rsidRPr="00783E4A">
              <w:rPr>
                <w:rFonts w:ascii="Arial" w:hAnsi="Arial" w:cs="Arial"/>
                <w:sz w:val="18"/>
                <w:szCs w:val="18"/>
              </w:rPr>
              <w:t>F19.31.03</w:t>
            </w:r>
          </w:p>
        </w:tc>
      </w:tr>
      <w:tr w:rsidR="006542CA" w:rsidRPr="00783E4A" w14:paraId="3AFDE7A0" w14:textId="77777777" w:rsidTr="00340DE0">
        <w:trPr>
          <w:trHeight w:val="270"/>
          <w:jc w:val="center"/>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B3DE3" w14:textId="4384F9AA" w:rsidR="006542CA" w:rsidRPr="00340DE0" w:rsidRDefault="006542CA" w:rsidP="006542CA">
            <w:pPr>
              <w:ind w:right="34"/>
              <w:rPr>
                <w:rFonts w:ascii="Arial" w:hAnsi="Arial" w:cs="Arial"/>
                <w:sz w:val="18"/>
                <w:szCs w:val="18"/>
              </w:rPr>
            </w:pPr>
            <w:r w:rsidRPr="00340DE0">
              <w:rPr>
                <w:rFonts w:ascii="Arial" w:hAnsi="Arial" w:cs="Arial"/>
                <w:sz w:val="18"/>
                <w:szCs w:val="18"/>
              </w:rPr>
              <w:t xml:space="preserve">Appontement butanier </w:t>
            </w:r>
          </w:p>
        </w:tc>
        <w:tc>
          <w:tcPr>
            <w:tcW w:w="570" w:type="dxa"/>
            <w:tcBorders>
              <w:top w:val="single" w:sz="4" w:space="0" w:color="auto"/>
              <w:left w:val="single" w:sz="4" w:space="0" w:color="auto"/>
              <w:bottom w:val="single" w:sz="4" w:space="0" w:color="auto"/>
              <w:right w:val="nil"/>
            </w:tcBorders>
            <w:shd w:val="clear" w:color="auto" w:fill="auto"/>
            <w:vAlign w:val="center"/>
          </w:tcPr>
          <w:p w14:paraId="54C20A13" w14:textId="4D439B9F" w:rsidR="006542CA" w:rsidRPr="00783E4A" w:rsidRDefault="006542CA" w:rsidP="006542CA">
            <w:pPr>
              <w:jc w:val="center"/>
              <w:rPr>
                <w:rFonts w:ascii="Arial" w:hAnsi="Arial" w:cs="Arial"/>
                <w:sz w:val="28"/>
                <w:szCs w:val="28"/>
              </w:rPr>
            </w:pPr>
            <w:r w:rsidRPr="00783E4A">
              <w:rPr>
                <w:rFonts w:ascii="Arial" w:hAnsi="Arial" w:cs="Arial"/>
                <w:color w:val="00B050"/>
                <w:sz w:val="28"/>
                <w:szCs w:val="28"/>
              </w:rPr>
              <w:sym w:font="Wingdings" w:char="F0FE"/>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3096839" w14:textId="77777777" w:rsidR="006542CA" w:rsidRPr="00783E4A" w:rsidRDefault="006542CA" w:rsidP="006542CA">
            <w:pPr>
              <w:jc w:val="center"/>
              <w:rPr>
                <w:rFonts w:ascii="Arial" w:hAnsi="Arial" w:cs="Arial"/>
                <w:color w:val="FF0000"/>
                <w:sz w:val="28"/>
                <w:szCs w:val="28"/>
              </w:rPr>
            </w:pPr>
          </w:p>
        </w:tc>
        <w:tc>
          <w:tcPr>
            <w:tcW w:w="6282" w:type="dxa"/>
            <w:tcBorders>
              <w:left w:val="single" w:sz="4" w:space="0" w:color="auto"/>
              <w:right w:val="single" w:sz="4" w:space="0" w:color="auto"/>
            </w:tcBorders>
            <w:shd w:val="clear" w:color="auto" w:fill="auto"/>
            <w:vAlign w:val="center"/>
          </w:tcPr>
          <w:p w14:paraId="0AF02D13" w14:textId="77777777" w:rsidR="006542CA" w:rsidRDefault="006542CA" w:rsidP="006542CA">
            <w:pPr>
              <w:spacing w:before="60" w:after="60"/>
              <w:rPr>
                <w:rFonts w:ascii="Arial" w:hAnsi="Arial" w:cs="Arial"/>
                <w:sz w:val="18"/>
                <w:szCs w:val="18"/>
              </w:rPr>
            </w:pPr>
          </w:p>
        </w:tc>
      </w:tr>
      <w:tr w:rsidR="006542CA" w:rsidRPr="00783E4A" w14:paraId="73C662FF" w14:textId="77777777" w:rsidTr="00340DE0">
        <w:trPr>
          <w:trHeight w:val="270"/>
          <w:jc w:val="center"/>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BC808" w14:textId="3F1C2DF8" w:rsidR="006542CA" w:rsidRPr="00340DE0" w:rsidRDefault="006542CA" w:rsidP="006542CA">
            <w:pPr>
              <w:ind w:right="34"/>
              <w:rPr>
                <w:rFonts w:ascii="Arial" w:hAnsi="Arial" w:cs="Arial"/>
                <w:sz w:val="18"/>
                <w:szCs w:val="18"/>
              </w:rPr>
            </w:pPr>
            <w:r w:rsidRPr="00340DE0">
              <w:rPr>
                <w:rFonts w:ascii="Arial" w:hAnsi="Arial" w:cs="Arial"/>
                <w:sz w:val="18"/>
                <w:szCs w:val="18"/>
              </w:rPr>
              <w:t>Appontement pétrolier Fare Ute</w:t>
            </w:r>
          </w:p>
        </w:tc>
        <w:tc>
          <w:tcPr>
            <w:tcW w:w="570" w:type="dxa"/>
            <w:tcBorders>
              <w:top w:val="single" w:sz="4" w:space="0" w:color="auto"/>
              <w:left w:val="single" w:sz="4" w:space="0" w:color="auto"/>
              <w:bottom w:val="single" w:sz="4" w:space="0" w:color="auto"/>
              <w:right w:val="nil"/>
            </w:tcBorders>
            <w:shd w:val="clear" w:color="auto" w:fill="auto"/>
            <w:vAlign w:val="center"/>
          </w:tcPr>
          <w:p w14:paraId="0E25ABC2" w14:textId="35B5EF1D" w:rsidR="006542CA" w:rsidRPr="00783E4A" w:rsidRDefault="006542CA" w:rsidP="006542CA">
            <w:pPr>
              <w:jc w:val="center"/>
              <w:rPr>
                <w:rFonts w:ascii="Arial" w:hAnsi="Arial" w:cs="Arial"/>
                <w:sz w:val="28"/>
                <w:szCs w:val="28"/>
              </w:rPr>
            </w:pPr>
            <w:r w:rsidRPr="00783E4A">
              <w:rPr>
                <w:rFonts w:ascii="Arial" w:hAnsi="Arial" w:cs="Arial"/>
                <w:color w:val="00B050"/>
                <w:sz w:val="28"/>
                <w:szCs w:val="28"/>
              </w:rPr>
              <w:sym w:font="Wingdings" w:char="F0FE"/>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63AE494" w14:textId="77777777" w:rsidR="006542CA" w:rsidRPr="00783E4A" w:rsidRDefault="006542CA" w:rsidP="006542CA">
            <w:pPr>
              <w:jc w:val="center"/>
              <w:rPr>
                <w:rFonts w:ascii="Arial" w:hAnsi="Arial" w:cs="Arial"/>
                <w:color w:val="FF0000"/>
                <w:sz w:val="28"/>
                <w:szCs w:val="28"/>
              </w:rPr>
            </w:pPr>
          </w:p>
        </w:tc>
        <w:tc>
          <w:tcPr>
            <w:tcW w:w="6282" w:type="dxa"/>
            <w:tcBorders>
              <w:left w:val="single" w:sz="4" w:space="0" w:color="auto"/>
              <w:right w:val="single" w:sz="4" w:space="0" w:color="auto"/>
            </w:tcBorders>
            <w:shd w:val="clear" w:color="auto" w:fill="auto"/>
            <w:vAlign w:val="center"/>
          </w:tcPr>
          <w:p w14:paraId="2C5FD6F6" w14:textId="501FDEF0" w:rsidR="006542CA" w:rsidRDefault="006542CA" w:rsidP="006542CA">
            <w:pPr>
              <w:spacing w:before="60" w:after="60"/>
              <w:rPr>
                <w:rFonts w:ascii="Arial" w:hAnsi="Arial" w:cs="Arial"/>
                <w:sz w:val="18"/>
                <w:szCs w:val="18"/>
              </w:rPr>
            </w:pPr>
            <w:r w:rsidRPr="00783E4A">
              <w:rPr>
                <w:rFonts w:ascii="Arial" w:hAnsi="Arial" w:cs="Arial"/>
                <w:sz w:val="18"/>
                <w:szCs w:val="18"/>
              </w:rPr>
              <w:t>F19.31.0</w:t>
            </w:r>
            <w:r>
              <w:rPr>
                <w:rFonts w:ascii="Arial" w:hAnsi="Arial" w:cs="Arial"/>
                <w:sz w:val="18"/>
                <w:szCs w:val="18"/>
              </w:rPr>
              <w:t>4</w:t>
            </w:r>
            <w:r w:rsidRPr="00783E4A">
              <w:rPr>
                <w:rFonts w:ascii="Arial" w:hAnsi="Arial" w:cs="Arial"/>
                <w:sz w:val="18"/>
                <w:szCs w:val="18"/>
              </w:rPr>
              <w:t xml:space="preserve"> validé et signé</w:t>
            </w:r>
            <w:r>
              <w:rPr>
                <w:rFonts w:ascii="Arial" w:hAnsi="Arial" w:cs="Arial"/>
                <w:sz w:val="18"/>
                <w:szCs w:val="18"/>
              </w:rPr>
              <w:t xml:space="preserve"> avec conditions particulières en cas de présence de marchandises dangereuses à bord</w:t>
            </w:r>
          </w:p>
        </w:tc>
      </w:tr>
      <w:tr w:rsidR="006542CA" w:rsidRPr="00783E4A" w14:paraId="65FF1F5A" w14:textId="77777777" w:rsidTr="00340DE0">
        <w:trPr>
          <w:trHeight w:val="270"/>
          <w:jc w:val="center"/>
        </w:trPr>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DC841" w14:textId="702D5CAD" w:rsidR="006542CA" w:rsidRPr="00783E4A" w:rsidRDefault="006542CA" w:rsidP="006542CA">
            <w:pPr>
              <w:ind w:right="34"/>
              <w:rPr>
                <w:rFonts w:ascii="Arial" w:hAnsi="Arial" w:cs="Arial"/>
                <w:sz w:val="18"/>
                <w:szCs w:val="18"/>
              </w:rPr>
            </w:pPr>
            <w:r>
              <w:rPr>
                <w:rFonts w:ascii="Arial" w:hAnsi="Arial" w:cs="Arial"/>
                <w:sz w:val="18"/>
                <w:szCs w:val="18"/>
              </w:rPr>
              <w:t>Quais d’Uturoa</w:t>
            </w:r>
          </w:p>
        </w:tc>
        <w:tc>
          <w:tcPr>
            <w:tcW w:w="570" w:type="dxa"/>
            <w:tcBorders>
              <w:top w:val="single" w:sz="4" w:space="0" w:color="auto"/>
              <w:left w:val="single" w:sz="4" w:space="0" w:color="auto"/>
              <w:bottom w:val="single" w:sz="4" w:space="0" w:color="auto"/>
              <w:right w:val="nil"/>
            </w:tcBorders>
            <w:shd w:val="clear" w:color="auto" w:fill="auto"/>
            <w:vAlign w:val="center"/>
          </w:tcPr>
          <w:p w14:paraId="4B3841DA" w14:textId="78E6F524" w:rsidR="006542CA" w:rsidRPr="00783E4A" w:rsidRDefault="006542CA" w:rsidP="006542CA">
            <w:pPr>
              <w:jc w:val="center"/>
              <w:rPr>
                <w:rFonts w:ascii="Arial" w:hAnsi="Arial" w:cs="Arial"/>
                <w:color w:val="00B050"/>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84312AD" w14:textId="4C65CFD9" w:rsidR="006542CA" w:rsidRPr="00783E4A" w:rsidRDefault="006542CA" w:rsidP="006542CA">
            <w:pPr>
              <w:jc w:val="center"/>
              <w:rPr>
                <w:rFonts w:ascii="Arial" w:hAnsi="Arial" w:cs="Arial"/>
                <w:sz w:val="28"/>
                <w:szCs w:val="28"/>
              </w:rPr>
            </w:pPr>
            <w:r w:rsidRPr="00783E4A">
              <w:rPr>
                <w:rFonts w:ascii="Arial" w:hAnsi="Arial" w:cs="Arial"/>
                <w:color w:val="FF0000"/>
                <w:sz w:val="28"/>
                <w:szCs w:val="28"/>
              </w:rPr>
              <w:sym w:font="Wingdings" w:char="F078"/>
            </w:r>
          </w:p>
        </w:tc>
        <w:tc>
          <w:tcPr>
            <w:tcW w:w="6282" w:type="dxa"/>
            <w:tcBorders>
              <w:left w:val="single" w:sz="4" w:space="0" w:color="auto"/>
              <w:bottom w:val="single" w:sz="4" w:space="0" w:color="auto"/>
              <w:right w:val="single" w:sz="4" w:space="0" w:color="auto"/>
            </w:tcBorders>
            <w:shd w:val="clear" w:color="auto" w:fill="auto"/>
            <w:vAlign w:val="center"/>
          </w:tcPr>
          <w:p w14:paraId="50303F74" w14:textId="3F717286" w:rsidR="006542CA" w:rsidRPr="00783E4A" w:rsidRDefault="006542CA" w:rsidP="006542CA">
            <w:pPr>
              <w:spacing w:before="60" w:after="60"/>
              <w:rPr>
                <w:rFonts w:ascii="Arial" w:hAnsi="Arial" w:cs="Arial"/>
                <w:sz w:val="18"/>
                <w:szCs w:val="18"/>
              </w:rPr>
            </w:pPr>
            <w:r>
              <w:rPr>
                <w:rFonts w:ascii="Arial" w:hAnsi="Arial" w:cs="Arial"/>
                <w:sz w:val="18"/>
                <w:szCs w:val="18"/>
              </w:rPr>
              <w:t xml:space="preserve">Voir </w:t>
            </w:r>
            <w:r w:rsidRPr="00783E4A">
              <w:rPr>
                <w:rFonts w:ascii="Arial" w:hAnsi="Arial" w:cs="Arial"/>
                <w:sz w:val="18"/>
                <w:szCs w:val="18"/>
              </w:rPr>
              <w:t>F19.31.03</w:t>
            </w:r>
          </w:p>
        </w:tc>
      </w:tr>
    </w:tbl>
    <w:p w14:paraId="714B6B7E" w14:textId="057F2773" w:rsidR="00443DA5" w:rsidRPr="00783E4A" w:rsidRDefault="00774F2A" w:rsidP="0092053B">
      <w:pPr>
        <w:spacing w:before="240" w:after="120"/>
        <w:ind w:left="142" w:right="284"/>
        <w:jc w:val="both"/>
        <w:rPr>
          <w:rFonts w:ascii="Arial" w:hAnsi="Arial" w:cs="Arial"/>
          <w:sz w:val="22"/>
          <w:szCs w:val="22"/>
        </w:rPr>
      </w:pPr>
      <w:r w:rsidRPr="00783E4A">
        <w:rPr>
          <w:rFonts w:ascii="Arial" w:hAnsi="Arial" w:cs="Arial"/>
          <w:sz w:val="22"/>
          <w:szCs w:val="22"/>
        </w:rPr>
        <w:t>Le navire </w:t>
      </w:r>
      <w:r w:rsidR="00A42A2B">
        <w:rPr>
          <w:rFonts w:ascii="Arial" w:hAnsi="Arial" w:cs="Arial"/>
          <w:sz w:val="22"/>
          <w:szCs w:val="22"/>
        </w:rPr>
        <w:t xml:space="preserve">mentionné ci-dessous </w:t>
      </w:r>
      <w:r w:rsidR="00443DA5" w:rsidRPr="00783E4A">
        <w:rPr>
          <w:rFonts w:ascii="Arial" w:hAnsi="Arial" w:cs="Arial"/>
          <w:sz w:val="22"/>
          <w:szCs w:val="22"/>
        </w:rPr>
        <w:t>sera</w:t>
      </w:r>
      <w:r w:rsidRPr="00783E4A">
        <w:rPr>
          <w:rFonts w:ascii="Arial" w:hAnsi="Arial" w:cs="Arial"/>
          <w:sz w:val="22"/>
          <w:szCs w:val="22"/>
        </w:rPr>
        <w:t xml:space="preserve"> autorisé à </w:t>
      </w:r>
      <w:r w:rsidRPr="00783E4A">
        <w:rPr>
          <w:rFonts w:ascii="Arial" w:hAnsi="Arial" w:cs="Arial"/>
          <w:b/>
          <w:sz w:val="22"/>
          <w:szCs w:val="22"/>
        </w:rPr>
        <w:t xml:space="preserve">avitailler par </w:t>
      </w:r>
      <w:r w:rsidR="006542CA">
        <w:rPr>
          <w:rFonts w:ascii="Arial" w:hAnsi="Arial" w:cs="Arial"/>
          <w:b/>
          <w:sz w:val="22"/>
          <w:szCs w:val="22"/>
        </w:rPr>
        <w:t>connexion au réseau fixe</w:t>
      </w:r>
      <w:r w:rsidR="00A93D5F" w:rsidRPr="00783E4A">
        <w:rPr>
          <w:rFonts w:ascii="Arial" w:hAnsi="Arial" w:cs="Arial"/>
          <w:bCs/>
          <w:sz w:val="22"/>
          <w:szCs w:val="22"/>
        </w:rPr>
        <w:t>,</w:t>
      </w:r>
      <w:r w:rsidRPr="00783E4A">
        <w:rPr>
          <w:rFonts w:ascii="Arial" w:hAnsi="Arial" w:cs="Arial"/>
          <w:sz w:val="22"/>
          <w:szCs w:val="22"/>
        </w:rPr>
        <w:t xml:space="preserve"> </w:t>
      </w:r>
      <w:r w:rsidR="00443DA5" w:rsidRPr="00783E4A">
        <w:rPr>
          <w:rFonts w:ascii="Arial" w:hAnsi="Arial" w:cs="Arial"/>
          <w:sz w:val="22"/>
          <w:szCs w:val="22"/>
          <w:u w:val="single"/>
        </w:rPr>
        <w:t>sous réserve d’acceptation de la Capitainerie, à l’endroit et aux dates et heure indiqués par celle-ci.</w:t>
      </w:r>
      <w:r w:rsidR="00443DA5" w:rsidRPr="00783E4A">
        <w:rPr>
          <w:rFonts w:ascii="Arial" w:hAnsi="Arial" w:cs="Arial"/>
          <w:sz w:val="22"/>
          <w:szCs w:val="22"/>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single" w:sz="4" w:space="0" w:color="FF0000"/>
          <w:insideV w:val="single" w:sz="4" w:space="0" w:color="FF0000"/>
        </w:tblBorders>
        <w:tblLook w:val="04A0" w:firstRow="1" w:lastRow="0" w:firstColumn="1" w:lastColumn="0" w:noHBand="0" w:noVBand="1"/>
      </w:tblPr>
      <w:tblGrid>
        <w:gridCol w:w="675"/>
        <w:gridCol w:w="10171"/>
      </w:tblGrid>
      <w:tr w:rsidR="00443DA5" w:rsidRPr="00783E4A" w14:paraId="35761A50" w14:textId="77777777" w:rsidTr="00340DE0">
        <w:trPr>
          <w:trHeight w:val="1134"/>
        </w:trPr>
        <w:tc>
          <w:tcPr>
            <w:tcW w:w="675" w:type="dxa"/>
            <w:textDirection w:val="btLr"/>
          </w:tcPr>
          <w:p w14:paraId="0B7DF2E9" w14:textId="3554FE4F" w:rsidR="00443DA5" w:rsidRPr="00783E4A" w:rsidRDefault="00443DA5" w:rsidP="00443DA5">
            <w:pPr>
              <w:ind w:left="113" w:right="284"/>
              <w:jc w:val="center"/>
              <w:rPr>
                <w:rFonts w:ascii="Arial" w:hAnsi="Arial" w:cs="Arial"/>
                <w:b/>
                <w:bCs/>
                <w:color w:val="FF0000"/>
                <w:sz w:val="24"/>
                <w:szCs w:val="24"/>
              </w:rPr>
            </w:pPr>
            <w:r w:rsidRPr="00783E4A">
              <w:rPr>
                <w:rFonts w:ascii="Arial" w:hAnsi="Arial" w:cs="Arial"/>
                <w:b/>
                <w:bCs/>
                <w:color w:val="FF0000"/>
                <w:sz w:val="24"/>
                <w:szCs w:val="24"/>
              </w:rPr>
              <w:t>CONSIGNES DE SÉCURITÉ ET ENVIRONNEMENT</w:t>
            </w:r>
          </w:p>
        </w:tc>
        <w:tc>
          <w:tcPr>
            <w:tcW w:w="10171" w:type="dxa"/>
          </w:tcPr>
          <w:p w14:paraId="79DC881E" w14:textId="0ABEE818" w:rsidR="00443DA5" w:rsidRPr="00340DE0" w:rsidRDefault="00443DA5" w:rsidP="003B2045">
            <w:pPr>
              <w:spacing w:after="60"/>
              <w:ind w:right="567"/>
              <w:jc w:val="both"/>
              <w:rPr>
                <w:rFonts w:ascii="Arial" w:hAnsi="Arial" w:cs="Arial"/>
                <w:sz w:val="22"/>
                <w:szCs w:val="22"/>
              </w:rPr>
            </w:pPr>
            <w:r w:rsidRPr="00783E4A">
              <w:rPr>
                <w:rFonts w:ascii="Arial" w:hAnsi="Arial" w:cs="Arial"/>
                <w:sz w:val="22"/>
                <w:szCs w:val="22"/>
              </w:rPr>
              <w:t xml:space="preserve">Vous devrez impérativement effectuer ces travaux </w:t>
            </w:r>
            <w:r w:rsidRPr="00340DE0">
              <w:rPr>
                <w:rFonts w:ascii="Arial" w:hAnsi="Arial" w:cs="Arial"/>
                <w:sz w:val="22"/>
                <w:szCs w:val="22"/>
              </w:rPr>
              <w:t xml:space="preserve">conformément </w:t>
            </w:r>
            <w:r w:rsidR="00844179" w:rsidRPr="00340DE0">
              <w:rPr>
                <w:rFonts w:ascii="Arial" w:hAnsi="Arial" w:cs="Arial"/>
                <w:sz w:val="22"/>
                <w:szCs w:val="22"/>
              </w:rPr>
              <w:t xml:space="preserve">aux règles OMI, </w:t>
            </w:r>
            <w:r w:rsidRPr="00340DE0">
              <w:rPr>
                <w:rFonts w:ascii="Arial" w:hAnsi="Arial" w:cs="Arial"/>
                <w:sz w:val="22"/>
                <w:szCs w:val="22"/>
              </w:rPr>
              <w:t>aux mesures réglementaires de sécurité et de respect de l’environnement, et aux conditions suivantes :</w:t>
            </w:r>
          </w:p>
          <w:p w14:paraId="1C5EDEF0" w14:textId="77777777" w:rsidR="00443DA5" w:rsidRPr="00340DE0" w:rsidRDefault="00443DA5" w:rsidP="00E73C1B">
            <w:pPr>
              <w:numPr>
                <w:ilvl w:val="0"/>
                <w:numId w:val="10"/>
              </w:numPr>
              <w:spacing w:before="120"/>
              <w:ind w:right="284"/>
              <w:jc w:val="both"/>
              <w:rPr>
                <w:rFonts w:ascii="Arial" w:hAnsi="Arial" w:cs="Arial"/>
                <w:b/>
                <w:sz w:val="22"/>
                <w:szCs w:val="22"/>
                <w:u w:val="single"/>
              </w:rPr>
            </w:pPr>
            <w:r w:rsidRPr="00340DE0">
              <w:rPr>
                <w:rFonts w:ascii="Arial" w:hAnsi="Arial" w:cs="Arial"/>
                <w:b/>
                <w:sz w:val="22"/>
                <w:szCs w:val="22"/>
                <w:u w:val="single"/>
              </w:rPr>
              <w:t>Signaler à la vigie du port le début et la fin de l’avitaillement par :</w:t>
            </w:r>
          </w:p>
          <w:p w14:paraId="7E9B505C" w14:textId="77777777" w:rsidR="00443DA5" w:rsidRPr="00340DE0" w:rsidRDefault="00443DA5" w:rsidP="00E73C1B">
            <w:pPr>
              <w:numPr>
                <w:ilvl w:val="0"/>
                <w:numId w:val="10"/>
              </w:numPr>
              <w:spacing w:before="60"/>
              <w:ind w:left="1080" w:right="284"/>
              <w:jc w:val="both"/>
              <w:rPr>
                <w:rFonts w:ascii="Arial" w:hAnsi="Arial" w:cs="Arial"/>
                <w:b/>
                <w:sz w:val="22"/>
                <w:szCs w:val="22"/>
              </w:rPr>
            </w:pPr>
            <w:r w:rsidRPr="00340DE0">
              <w:rPr>
                <w:rFonts w:ascii="Arial" w:hAnsi="Arial" w:cs="Arial"/>
                <w:b/>
                <w:sz w:val="22"/>
                <w:szCs w:val="22"/>
              </w:rPr>
              <w:t>VHF sur le canal 12</w:t>
            </w:r>
          </w:p>
          <w:p w14:paraId="2766DBF3" w14:textId="77777777" w:rsidR="00443DA5" w:rsidRPr="00340DE0" w:rsidRDefault="00443DA5" w:rsidP="00E73C1B">
            <w:pPr>
              <w:numPr>
                <w:ilvl w:val="0"/>
                <w:numId w:val="10"/>
              </w:numPr>
              <w:spacing w:after="60"/>
              <w:ind w:left="1080" w:right="284"/>
              <w:jc w:val="both"/>
              <w:rPr>
                <w:rFonts w:ascii="Arial" w:hAnsi="Arial" w:cs="Arial"/>
                <w:b/>
                <w:sz w:val="22"/>
                <w:szCs w:val="22"/>
              </w:rPr>
            </w:pPr>
            <w:r w:rsidRPr="00340DE0">
              <w:rPr>
                <w:rFonts w:ascii="Arial" w:hAnsi="Arial" w:cs="Arial"/>
                <w:b/>
                <w:sz w:val="22"/>
                <w:szCs w:val="22"/>
              </w:rPr>
              <w:t>Téléphone au n°40 47 48 50 ou 40 42 12 12</w:t>
            </w:r>
          </w:p>
          <w:p w14:paraId="3010BCF0" w14:textId="77777777" w:rsidR="00443DA5" w:rsidRPr="00340DE0" w:rsidRDefault="00443DA5" w:rsidP="00E73C1B">
            <w:pPr>
              <w:numPr>
                <w:ilvl w:val="0"/>
                <w:numId w:val="10"/>
              </w:numPr>
              <w:spacing w:before="120"/>
              <w:ind w:right="284"/>
              <w:jc w:val="both"/>
              <w:rPr>
                <w:rFonts w:ascii="Arial" w:hAnsi="Arial" w:cs="Arial"/>
                <w:sz w:val="22"/>
                <w:szCs w:val="22"/>
              </w:rPr>
            </w:pPr>
            <w:r w:rsidRPr="00340DE0">
              <w:rPr>
                <w:rFonts w:ascii="Arial" w:hAnsi="Arial" w:cs="Arial"/>
                <w:sz w:val="22"/>
                <w:szCs w:val="22"/>
              </w:rPr>
              <w:t xml:space="preserve">Barriérage et balisage de la zone de protection, avec signalisation </w:t>
            </w:r>
            <w:r w:rsidRPr="00340DE0">
              <w:rPr>
                <w:rFonts w:ascii="Arial" w:hAnsi="Arial" w:cs="Arial"/>
                <w:b/>
                <w:sz w:val="22"/>
                <w:szCs w:val="22"/>
                <w:u w:val="single"/>
              </w:rPr>
              <w:t>« Interdiction de fumer »</w:t>
            </w:r>
          </w:p>
          <w:p w14:paraId="0D2D1DDB" w14:textId="27DA007A" w:rsidR="00443DA5" w:rsidRPr="00340DE0" w:rsidRDefault="00443DA5" w:rsidP="00E73C1B">
            <w:pPr>
              <w:numPr>
                <w:ilvl w:val="0"/>
                <w:numId w:val="10"/>
              </w:numPr>
              <w:spacing w:before="120"/>
              <w:ind w:right="284"/>
              <w:jc w:val="both"/>
              <w:rPr>
                <w:rFonts w:ascii="Arial" w:hAnsi="Arial" w:cs="Arial"/>
                <w:sz w:val="22"/>
                <w:szCs w:val="22"/>
              </w:rPr>
            </w:pPr>
            <w:r w:rsidRPr="00340DE0">
              <w:rPr>
                <w:rFonts w:ascii="Arial" w:hAnsi="Arial" w:cs="Arial"/>
                <w:sz w:val="22"/>
                <w:szCs w:val="22"/>
              </w:rPr>
              <w:t>Absence de passagers et de toutes personnes étrangères aux opérations dans la zone de protection</w:t>
            </w:r>
          </w:p>
          <w:p w14:paraId="36C4FEE3" w14:textId="7180BB76" w:rsidR="0011525D" w:rsidRPr="00340DE0" w:rsidRDefault="009E5FD1" w:rsidP="00E73C1B">
            <w:pPr>
              <w:numPr>
                <w:ilvl w:val="0"/>
                <w:numId w:val="10"/>
              </w:numPr>
              <w:spacing w:before="120"/>
              <w:ind w:right="284"/>
              <w:jc w:val="both"/>
              <w:rPr>
                <w:rFonts w:ascii="Arial" w:hAnsi="Arial" w:cs="Arial"/>
                <w:sz w:val="22"/>
                <w:szCs w:val="22"/>
              </w:rPr>
            </w:pPr>
            <w:r w:rsidRPr="00340DE0">
              <w:rPr>
                <w:rFonts w:ascii="Arial" w:hAnsi="Arial" w:cs="Arial"/>
                <w:sz w:val="22"/>
                <w:szCs w:val="22"/>
              </w:rPr>
              <w:t>Le matériel servant à la logistique est seul autorisé à stationner dans la zone balisée</w:t>
            </w:r>
          </w:p>
          <w:p w14:paraId="72A489B0" w14:textId="5DD00335" w:rsidR="009E5FD1" w:rsidRPr="00340DE0" w:rsidRDefault="009E5FD1" w:rsidP="00E73C1B">
            <w:pPr>
              <w:numPr>
                <w:ilvl w:val="0"/>
                <w:numId w:val="10"/>
              </w:numPr>
              <w:spacing w:before="120"/>
              <w:ind w:right="284"/>
              <w:jc w:val="both"/>
              <w:rPr>
                <w:rFonts w:ascii="Arial" w:hAnsi="Arial" w:cs="Arial"/>
                <w:b/>
                <w:bCs/>
                <w:sz w:val="22"/>
                <w:szCs w:val="22"/>
              </w:rPr>
            </w:pPr>
            <w:r w:rsidRPr="00340DE0">
              <w:rPr>
                <w:rFonts w:ascii="Arial" w:hAnsi="Arial" w:cs="Arial"/>
                <w:b/>
                <w:bCs/>
                <w:sz w:val="22"/>
                <w:szCs w:val="22"/>
              </w:rPr>
              <w:t>Un navire en opération à la fois</w:t>
            </w:r>
          </w:p>
          <w:p w14:paraId="36334F0A" w14:textId="1017F86D" w:rsidR="00A57327" w:rsidRPr="00340DE0" w:rsidRDefault="00A57327" w:rsidP="00E73C1B">
            <w:pPr>
              <w:numPr>
                <w:ilvl w:val="0"/>
                <w:numId w:val="10"/>
              </w:numPr>
              <w:spacing w:before="60" w:after="60"/>
              <w:ind w:right="284"/>
              <w:jc w:val="both"/>
              <w:rPr>
                <w:rFonts w:ascii="Arial" w:hAnsi="Arial" w:cs="Arial"/>
                <w:bCs/>
                <w:sz w:val="22"/>
                <w:szCs w:val="22"/>
              </w:rPr>
            </w:pPr>
            <w:r w:rsidRPr="00340DE0">
              <w:rPr>
                <w:rFonts w:ascii="Arial" w:hAnsi="Arial" w:cs="Arial"/>
                <w:bCs/>
                <w:sz w:val="22"/>
                <w:szCs w:val="22"/>
              </w:rPr>
              <w:t xml:space="preserve">Travaux à feu nu interdits sur terre-plein, à bord du navire et </w:t>
            </w:r>
            <w:r w:rsidRPr="00340DE0">
              <w:rPr>
                <w:rFonts w:ascii="Arial" w:hAnsi="Arial" w:cs="Arial"/>
                <w:b/>
                <w:sz w:val="22"/>
                <w:szCs w:val="22"/>
                <w:u w:val="single"/>
              </w:rPr>
              <w:t>à moins de 50 m</w:t>
            </w:r>
            <w:r w:rsidRPr="00340DE0">
              <w:rPr>
                <w:rFonts w:ascii="Arial" w:hAnsi="Arial" w:cs="Arial"/>
                <w:bCs/>
                <w:sz w:val="22"/>
                <w:szCs w:val="22"/>
              </w:rPr>
              <w:t xml:space="preserve"> pendant les opérations de soutage</w:t>
            </w:r>
          </w:p>
          <w:p w14:paraId="696C037A" w14:textId="542FFB63" w:rsidR="00A57327" w:rsidRPr="00340DE0" w:rsidRDefault="00A57327" w:rsidP="00E73C1B">
            <w:pPr>
              <w:numPr>
                <w:ilvl w:val="0"/>
                <w:numId w:val="10"/>
              </w:numPr>
              <w:spacing w:before="60" w:after="60"/>
              <w:ind w:right="284"/>
              <w:jc w:val="both"/>
              <w:rPr>
                <w:rFonts w:ascii="Arial" w:hAnsi="Arial" w:cs="Arial"/>
                <w:bCs/>
                <w:sz w:val="22"/>
                <w:szCs w:val="22"/>
              </w:rPr>
            </w:pPr>
            <w:r w:rsidRPr="00340DE0">
              <w:rPr>
                <w:rFonts w:ascii="Arial" w:hAnsi="Arial" w:cs="Arial"/>
                <w:bCs/>
                <w:sz w:val="22"/>
                <w:szCs w:val="22"/>
              </w:rPr>
              <w:t xml:space="preserve">Manutention de colis lourds interdits à moins de </w:t>
            </w:r>
            <w:r w:rsidRPr="00340DE0">
              <w:rPr>
                <w:rFonts w:ascii="Arial" w:hAnsi="Arial" w:cs="Arial"/>
                <w:b/>
                <w:sz w:val="22"/>
                <w:szCs w:val="22"/>
                <w:u w:val="single"/>
              </w:rPr>
              <w:t>25 m</w:t>
            </w:r>
            <w:r w:rsidRPr="00340DE0">
              <w:rPr>
                <w:rFonts w:ascii="Arial" w:hAnsi="Arial" w:cs="Arial"/>
                <w:bCs/>
                <w:sz w:val="22"/>
                <w:szCs w:val="22"/>
              </w:rPr>
              <w:t xml:space="preserve"> </w:t>
            </w:r>
          </w:p>
          <w:p w14:paraId="04EE0F2C" w14:textId="4C1465C4" w:rsidR="00443DA5" w:rsidRPr="00783E4A" w:rsidRDefault="00443DA5" w:rsidP="00E73C1B">
            <w:pPr>
              <w:numPr>
                <w:ilvl w:val="0"/>
                <w:numId w:val="10"/>
              </w:numPr>
              <w:spacing w:before="120"/>
              <w:ind w:right="284"/>
              <w:jc w:val="both"/>
              <w:rPr>
                <w:rFonts w:ascii="Arial" w:hAnsi="Arial" w:cs="Arial"/>
                <w:sz w:val="22"/>
                <w:szCs w:val="22"/>
              </w:rPr>
            </w:pPr>
            <w:r w:rsidRPr="00340DE0">
              <w:rPr>
                <w:rFonts w:ascii="Arial" w:hAnsi="Arial" w:cs="Arial"/>
                <w:sz w:val="22"/>
                <w:szCs w:val="22"/>
              </w:rPr>
              <w:t xml:space="preserve">Moyens de lutte contre l’incendie </w:t>
            </w:r>
            <w:r w:rsidR="00A57327" w:rsidRPr="00340DE0">
              <w:rPr>
                <w:rFonts w:ascii="Arial" w:hAnsi="Arial" w:cs="Arial"/>
                <w:sz w:val="22"/>
                <w:szCs w:val="22"/>
              </w:rPr>
              <w:t xml:space="preserve">(à minima extincteur) </w:t>
            </w:r>
            <w:r w:rsidRPr="00340DE0">
              <w:rPr>
                <w:rFonts w:ascii="Arial" w:hAnsi="Arial" w:cs="Arial"/>
                <w:sz w:val="22"/>
                <w:szCs w:val="22"/>
              </w:rPr>
              <w:t xml:space="preserve">et contre la pollution </w:t>
            </w:r>
            <w:r w:rsidR="00A57327" w:rsidRPr="00340DE0">
              <w:rPr>
                <w:rFonts w:ascii="Arial" w:hAnsi="Arial" w:cs="Arial"/>
                <w:sz w:val="22"/>
                <w:szCs w:val="22"/>
              </w:rPr>
              <w:t xml:space="preserve">(à minima moyens légers) </w:t>
            </w:r>
            <w:r w:rsidRPr="00340DE0">
              <w:rPr>
                <w:rFonts w:ascii="Arial" w:hAnsi="Arial" w:cs="Arial"/>
                <w:sz w:val="22"/>
                <w:szCs w:val="22"/>
              </w:rPr>
              <w:t xml:space="preserve">disposés </w:t>
            </w:r>
            <w:r w:rsidR="00A57327" w:rsidRPr="00340DE0">
              <w:rPr>
                <w:rFonts w:ascii="Arial" w:hAnsi="Arial" w:cs="Arial"/>
                <w:sz w:val="22"/>
                <w:szCs w:val="22"/>
              </w:rPr>
              <w:t xml:space="preserve">hors des caissons </w:t>
            </w:r>
            <w:r w:rsidR="009E5FD1" w:rsidRPr="00340DE0">
              <w:rPr>
                <w:rFonts w:ascii="Arial" w:hAnsi="Arial" w:cs="Arial"/>
                <w:sz w:val="22"/>
                <w:szCs w:val="22"/>
              </w:rPr>
              <w:t>de rangement</w:t>
            </w:r>
            <w:r w:rsidR="00A57327" w:rsidRPr="00340DE0">
              <w:rPr>
                <w:rFonts w:ascii="Arial" w:hAnsi="Arial" w:cs="Arial"/>
                <w:sz w:val="22"/>
                <w:szCs w:val="22"/>
              </w:rPr>
              <w:t xml:space="preserve"> </w:t>
            </w:r>
            <w:r w:rsidRPr="00340DE0">
              <w:rPr>
                <w:rFonts w:ascii="Arial" w:hAnsi="Arial" w:cs="Arial"/>
                <w:sz w:val="22"/>
                <w:szCs w:val="22"/>
              </w:rPr>
              <w:t>pour servir</w:t>
            </w:r>
            <w:r w:rsidRPr="00783E4A">
              <w:rPr>
                <w:rFonts w:ascii="Arial" w:hAnsi="Arial" w:cs="Arial"/>
                <w:sz w:val="22"/>
                <w:szCs w:val="22"/>
              </w:rPr>
              <w:t xml:space="preserve"> immédiatement</w:t>
            </w:r>
          </w:p>
          <w:p w14:paraId="3BC8B6F8" w14:textId="101BBEB4" w:rsidR="00443DA5" w:rsidRPr="00783E4A" w:rsidRDefault="00443DA5" w:rsidP="00E73C1B">
            <w:pPr>
              <w:numPr>
                <w:ilvl w:val="0"/>
                <w:numId w:val="10"/>
              </w:numPr>
              <w:spacing w:before="120"/>
              <w:ind w:right="284"/>
              <w:jc w:val="both"/>
              <w:rPr>
                <w:rFonts w:ascii="Arial" w:hAnsi="Arial" w:cs="Arial"/>
                <w:sz w:val="22"/>
                <w:szCs w:val="22"/>
              </w:rPr>
            </w:pPr>
            <w:r w:rsidRPr="00783E4A">
              <w:rPr>
                <w:rFonts w:ascii="Arial" w:hAnsi="Arial" w:cs="Arial"/>
                <w:sz w:val="22"/>
                <w:szCs w:val="22"/>
              </w:rPr>
              <w:t xml:space="preserve">Sécurité et prévention de la pollution assurées sous </w:t>
            </w:r>
            <w:r w:rsidRPr="00783E4A">
              <w:rPr>
                <w:rFonts w:ascii="Arial" w:hAnsi="Arial" w:cs="Arial"/>
                <w:sz w:val="22"/>
                <w:szCs w:val="22"/>
                <w:u w:val="single"/>
              </w:rPr>
              <w:t xml:space="preserve">la responsabilité du Capitaine et du </w:t>
            </w:r>
            <w:r w:rsidR="009E5FD1">
              <w:rPr>
                <w:rFonts w:ascii="Arial" w:hAnsi="Arial" w:cs="Arial"/>
                <w:sz w:val="22"/>
                <w:szCs w:val="22"/>
                <w:u w:val="single"/>
              </w:rPr>
              <w:t>pompiste avitailleur</w:t>
            </w:r>
            <w:r w:rsidRPr="00783E4A">
              <w:rPr>
                <w:rFonts w:ascii="Arial" w:hAnsi="Arial" w:cs="Arial"/>
                <w:sz w:val="22"/>
                <w:szCs w:val="22"/>
              </w:rPr>
              <w:t>, qui se sont préalablement accordés sur la procédure de transfert et d’arrêt d’urgence</w:t>
            </w:r>
          </w:p>
          <w:p w14:paraId="1E201379" w14:textId="77777777" w:rsidR="00443DA5" w:rsidRPr="00783E4A" w:rsidRDefault="00443DA5" w:rsidP="00E73C1B">
            <w:pPr>
              <w:numPr>
                <w:ilvl w:val="0"/>
                <w:numId w:val="10"/>
              </w:numPr>
              <w:spacing w:before="120"/>
              <w:ind w:right="284"/>
              <w:jc w:val="both"/>
              <w:rPr>
                <w:rFonts w:ascii="Arial" w:hAnsi="Arial" w:cs="Arial"/>
                <w:sz w:val="22"/>
                <w:szCs w:val="22"/>
              </w:rPr>
            </w:pPr>
            <w:r w:rsidRPr="00783E4A">
              <w:rPr>
                <w:rFonts w:ascii="Arial" w:hAnsi="Arial" w:cs="Arial"/>
                <w:sz w:val="22"/>
                <w:szCs w:val="22"/>
              </w:rPr>
              <w:t>Dalots bouchés et gattes disposées, déversement à la mer interdit</w:t>
            </w:r>
          </w:p>
          <w:p w14:paraId="36C52623" w14:textId="19C10168" w:rsidR="00443DA5" w:rsidRPr="00340DE0" w:rsidRDefault="00443DA5" w:rsidP="00E73C1B">
            <w:pPr>
              <w:numPr>
                <w:ilvl w:val="0"/>
                <w:numId w:val="10"/>
              </w:numPr>
              <w:spacing w:before="120"/>
              <w:ind w:right="284"/>
              <w:jc w:val="both"/>
              <w:rPr>
                <w:rFonts w:ascii="Arial" w:hAnsi="Arial" w:cs="Arial"/>
                <w:sz w:val="22"/>
                <w:szCs w:val="22"/>
              </w:rPr>
            </w:pPr>
            <w:r w:rsidRPr="00783E4A">
              <w:rPr>
                <w:rFonts w:ascii="Arial" w:hAnsi="Arial" w:cs="Arial"/>
                <w:sz w:val="22"/>
                <w:szCs w:val="22"/>
              </w:rPr>
              <w:lastRenderedPageBreak/>
              <w:t xml:space="preserve">Navire </w:t>
            </w:r>
            <w:r w:rsidR="00A57327" w:rsidRPr="00340DE0">
              <w:rPr>
                <w:rFonts w:ascii="Arial" w:hAnsi="Arial" w:cs="Arial"/>
                <w:sz w:val="22"/>
                <w:szCs w:val="22"/>
              </w:rPr>
              <w:t xml:space="preserve">et/ou réseau incendie bord </w:t>
            </w:r>
            <w:r w:rsidRPr="00340DE0">
              <w:rPr>
                <w:rFonts w:ascii="Arial" w:hAnsi="Arial" w:cs="Arial"/>
                <w:sz w:val="22"/>
                <w:szCs w:val="22"/>
              </w:rPr>
              <w:t>paré à manœuvrer, veille VHF assurée en permanence</w:t>
            </w:r>
          </w:p>
          <w:p w14:paraId="4454CD9A" w14:textId="77777777" w:rsidR="00443DA5" w:rsidRPr="00340DE0" w:rsidRDefault="00443DA5" w:rsidP="00E73C1B">
            <w:pPr>
              <w:numPr>
                <w:ilvl w:val="0"/>
                <w:numId w:val="10"/>
              </w:numPr>
              <w:spacing w:before="120"/>
              <w:ind w:right="284"/>
              <w:jc w:val="both"/>
              <w:rPr>
                <w:rFonts w:ascii="Arial" w:hAnsi="Arial" w:cs="Arial"/>
                <w:sz w:val="22"/>
                <w:szCs w:val="22"/>
              </w:rPr>
            </w:pPr>
            <w:r w:rsidRPr="00340DE0">
              <w:rPr>
                <w:rFonts w:ascii="Arial" w:hAnsi="Arial" w:cs="Arial"/>
                <w:sz w:val="22"/>
                <w:szCs w:val="22"/>
              </w:rPr>
              <w:t>Arrêt des opérations en cas de météo défavorable</w:t>
            </w:r>
          </w:p>
          <w:p w14:paraId="04607254" w14:textId="77777777" w:rsidR="00443DA5" w:rsidRPr="00340DE0" w:rsidRDefault="00443DA5" w:rsidP="00E73C1B">
            <w:pPr>
              <w:numPr>
                <w:ilvl w:val="0"/>
                <w:numId w:val="10"/>
              </w:numPr>
              <w:spacing w:before="120"/>
              <w:ind w:right="284"/>
              <w:jc w:val="both"/>
              <w:rPr>
                <w:rFonts w:ascii="Arial" w:hAnsi="Arial" w:cs="Arial"/>
                <w:sz w:val="22"/>
                <w:szCs w:val="22"/>
              </w:rPr>
            </w:pPr>
            <w:r w:rsidRPr="00340DE0">
              <w:rPr>
                <w:rFonts w:ascii="Arial" w:hAnsi="Arial" w:cs="Arial"/>
                <w:sz w:val="22"/>
                <w:szCs w:val="22"/>
              </w:rPr>
              <w:t>Pavillon « B » de jour, feu rouge de nuit</w:t>
            </w:r>
          </w:p>
          <w:p w14:paraId="030EAAC7" w14:textId="77777777" w:rsidR="00443DA5" w:rsidRPr="00340DE0" w:rsidRDefault="00443DA5" w:rsidP="00E73C1B">
            <w:pPr>
              <w:numPr>
                <w:ilvl w:val="0"/>
                <w:numId w:val="10"/>
              </w:numPr>
              <w:spacing w:before="120"/>
              <w:ind w:right="284"/>
              <w:jc w:val="both"/>
              <w:rPr>
                <w:rFonts w:ascii="Arial" w:hAnsi="Arial" w:cs="Arial"/>
                <w:b/>
                <w:sz w:val="22"/>
                <w:szCs w:val="22"/>
                <w:u w:val="single"/>
              </w:rPr>
            </w:pPr>
            <w:r w:rsidRPr="00340DE0">
              <w:rPr>
                <w:rFonts w:ascii="Arial" w:hAnsi="Arial" w:cs="Arial"/>
                <w:b/>
                <w:sz w:val="22"/>
                <w:szCs w:val="22"/>
                <w:u w:val="single"/>
              </w:rPr>
              <w:t>Prévenir immédiatement en cas d’incident ou d’accident</w:t>
            </w:r>
          </w:p>
          <w:p w14:paraId="64BA58DA" w14:textId="77777777" w:rsidR="00443DA5" w:rsidRPr="00340DE0" w:rsidRDefault="00443DA5" w:rsidP="00E73C1B">
            <w:pPr>
              <w:numPr>
                <w:ilvl w:val="0"/>
                <w:numId w:val="10"/>
              </w:numPr>
              <w:spacing w:before="60"/>
              <w:ind w:left="1080" w:right="284"/>
              <w:jc w:val="both"/>
              <w:rPr>
                <w:rFonts w:ascii="Arial" w:hAnsi="Arial" w:cs="Arial"/>
                <w:sz w:val="22"/>
                <w:szCs w:val="22"/>
              </w:rPr>
            </w:pPr>
            <w:proofErr w:type="gramStart"/>
            <w:r w:rsidRPr="00340DE0">
              <w:rPr>
                <w:rFonts w:ascii="Arial" w:hAnsi="Arial" w:cs="Arial"/>
                <w:sz w:val="22"/>
                <w:szCs w:val="22"/>
              </w:rPr>
              <w:t>la</w:t>
            </w:r>
            <w:proofErr w:type="gramEnd"/>
            <w:r w:rsidRPr="00340DE0">
              <w:rPr>
                <w:rFonts w:ascii="Arial" w:hAnsi="Arial" w:cs="Arial"/>
                <w:sz w:val="22"/>
                <w:szCs w:val="22"/>
              </w:rPr>
              <w:t xml:space="preserve"> vigie au</w:t>
            </w:r>
            <w:r w:rsidRPr="00340DE0">
              <w:rPr>
                <w:rFonts w:ascii="Arial" w:hAnsi="Arial" w:cs="Arial"/>
                <w:sz w:val="22"/>
                <w:szCs w:val="22"/>
              </w:rPr>
              <w:tab/>
            </w:r>
            <w:r w:rsidRPr="00340DE0">
              <w:rPr>
                <w:rFonts w:ascii="Arial" w:hAnsi="Arial" w:cs="Arial"/>
                <w:sz w:val="22"/>
                <w:szCs w:val="22"/>
              </w:rPr>
              <w:tab/>
            </w:r>
            <w:r w:rsidRPr="00340DE0">
              <w:rPr>
                <w:rFonts w:ascii="Arial" w:hAnsi="Arial" w:cs="Arial"/>
                <w:sz w:val="22"/>
                <w:szCs w:val="22"/>
              </w:rPr>
              <w:tab/>
              <w:t xml:space="preserve"> </w:t>
            </w:r>
            <w:r w:rsidRPr="00340DE0">
              <w:rPr>
                <w:rFonts w:ascii="Arial" w:hAnsi="Arial" w:cs="Arial"/>
                <w:sz w:val="22"/>
                <w:szCs w:val="22"/>
              </w:rPr>
              <w:tab/>
            </w:r>
            <w:r w:rsidRPr="00340DE0">
              <w:rPr>
                <w:rFonts w:ascii="Arial" w:hAnsi="Arial" w:cs="Arial"/>
                <w:sz w:val="22"/>
                <w:szCs w:val="22"/>
              </w:rPr>
              <w:tab/>
            </w:r>
            <w:r w:rsidRPr="00340DE0">
              <w:rPr>
                <w:rFonts w:ascii="Arial" w:hAnsi="Arial" w:cs="Arial"/>
                <w:sz w:val="22"/>
                <w:szCs w:val="22"/>
              </w:rPr>
              <w:tab/>
            </w:r>
            <w:r w:rsidRPr="00340DE0">
              <w:rPr>
                <w:rFonts w:ascii="Arial" w:hAnsi="Arial" w:cs="Arial"/>
                <w:b/>
                <w:sz w:val="22"/>
                <w:szCs w:val="22"/>
              </w:rPr>
              <w:t>40 42 12 12</w:t>
            </w:r>
          </w:p>
          <w:p w14:paraId="5BEF84C1" w14:textId="77777777" w:rsidR="00443DA5" w:rsidRPr="00340DE0" w:rsidRDefault="00443DA5" w:rsidP="00E73C1B">
            <w:pPr>
              <w:numPr>
                <w:ilvl w:val="0"/>
                <w:numId w:val="10"/>
              </w:numPr>
              <w:ind w:left="1080" w:right="284"/>
              <w:jc w:val="both"/>
              <w:rPr>
                <w:rFonts w:ascii="Arial" w:hAnsi="Arial" w:cs="Arial"/>
                <w:sz w:val="22"/>
                <w:szCs w:val="22"/>
              </w:rPr>
            </w:pPr>
            <w:proofErr w:type="gramStart"/>
            <w:r w:rsidRPr="00340DE0">
              <w:rPr>
                <w:rFonts w:ascii="Arial" w:hAnsi="Arial" w:cs="Arial"/>
                <w:sz w:val="22"/>
                <w:szCs w:val="22"/>
              </w:rPr>
              <w:t>l’officier</w:t>
            </w:r>
            <w:proofErr w:type="gramEnd"/>
            <w:r w:rsidRPr="00340DE0">
              <w:rPr>
                <w:rFonts w:ascii="Arial" w:hAnsi="Arial" w:cs="Arial"/>
                <w:sz w:val="22"/>
                <w:szCs w:val="22"/>
              </w:rPr>
              <w:t xml:space="preserve"> de permanence</w:t>
            </w:r>
            <w:r w:rsidRPr="00340DE0">
              <w:rPr>
                <w:rFonts w:ascii="Arial" w:hAnsi="Arial" w:cs="Arial"/>
                <w:sz w:val="22"/>
                <w:szCs w:val="22"/>
              </w:rPr>
              <w:tab/>
            </w:r>
            <w:r w:rsidRPr="00340DE0">
              <w:rPr>
                <w:rFonts w:ascii="Arial" w:hAnsi="Arial" w:cs="Arial"/>
                <w:b/>
                <w:sz w:val="22"/>
                <w:szCs w:val="22"/>
              </w:rPr>
              <w:t>89 70 16 33</w:t>
            </w:r>
          </w:p>
          <w:p w14:paraId="0EC4BDA1" w14:textId="77777777" w:rsidR="00443DA5" w:rsidRPr="00340DE0" w:rsidRDefault="00443DA5" w:rsidP="00E73C1B">
            <w:pPr>
              <w:numPr>
                <w:ilvl w:val="0"/>
                <w:numId w:val="10"/>
              </w:numPr>
              <w:spacing w:after="60"/>
              <w:ind w:left="1080" w:right="284"/>
              <w:jc w:val="both"/>
              <w:rPr>
                <w:rFonts w:ascii="Arial" w:hAnsi="Arial" w:cs="Arial"/>
                <w:sz w:val="22"/>
                <w:szCs w:val="22"/>
              </w:rPr>
            </w:pPr>
            <w:proofErr w:type="gramStart"/>
            <w:r w:rsidRPr="00340DE0">
              <w:rPr>
                <w:rFonts w:ascii="Arial" w:hAnsi="Arial" w:cs="Arial"/>
                <w:sz w:val="22"/>
                <w:szCs w:val="22"/>
              </w:rPr>
              <w:t>la</w:t>
            </w:r>
            <w:proofErr w:type="gramEnd"/>
            <w:r w:rsidRPr="00340DE0">
              <w:rPr>
                <w:rFonts w:ascii="Arial" w:hAnsi="Arial" w:cs="Arial"/>
                <w:sz w:val="22"/>
                <w:szCs w:val="22"/>
              </w:rPr>
              <w:t xml:space="preserve"> capitainerie</w:t>
            </w:r>
            <w:r w:rsidRPr="00340DE0">
              <w:rPr>
                <w:rFonts w:ascii="Arial" w:hAnsi="Arial" w:cs="Arial"/>
                <w:sz w:val="22"/>
                <w:szCs w:val="22"/>
              </w:rPr>
              <w:tab/>
            </w:r>
            <w:r w:rsidRPr="00340DE0">
              <w:rPr>
                <w:rFonts w:ascii="Arial" w:hAnsi="Arial" w:cs="Arial"/>
                <w:sz w:val="22"/>
                <w:szCs w:val="22"/>
              </w:rPr>
              <w:tab/>
            </w:r>
            <w:r w:rsidRPr="00340DE0">
              <w:rPr>
                <w:rFonts w:ascii="Arial" w:hAnsi="Arial" w:cs="Arial"/>
                <w:sz w:val="22"/>
                <w:szCs w:val="22"/>
              </w:rPr>
              <w:tab/>
            </w:r>
            <w:r w:rsidRPr="00340DE0">
              <w:rPr>
                <w:rFonts w:ascii="Arial" w:hAnsi="Arial" w:cs="Arial"/>
                <w:sz w:val="22"/>
                <w:szCs w:val="22"/>
              </w:rPr>
              <w:tab/>
            </w:r>
            <w:r w:rsidRPr="00340DE0">
              <w:rPr>
                <w:rFonts w:ascii="Arial" w:hAnsi="Arial" w:cs="Arial"/>
                <w:sz w:val="22"/>
                <w:szCs w:val="22"/>
              </w:rPr>
              <w:tab/>
            </w:r>
            <w:r w:rsidRPr="00340DE0">
              <w:rPr>
                <w:rFonts w:ascii="Arial" w:hAnsi="Arial" w:cs="Arial"/>
                <w:b/>
                <w:sz w:val="22"/>
                <w:szCs w:val="22"/>
              </w:rPr>
              <w:t>40 47 48 82</w:t>
            </w:r>
          </w:p>
          <w:p w14:paraId="297B406A" w14:textId="77777777" w:rsidR="00E73C1B" w:rsidRPr="00340DE0" w:rsidRDefault="00E73C1B" w:rsidP="00E73C1B">
            <w:pPr>
              <w:numPr>
                <w:ilvl w:val="0"/>
                <w:numId w:val="10"/>
              </w:numPr>
              <w:spacing w:before="120"/>
              <w:ind w:right="284"/>
              <w:jc w:val="both"/>
              <w:rPr>
                <w:rFonts w:ascii="Arial" w:hAnsi="Arial" w:cs="Arial"/>
                <w:sz w:val="22"/>
                <w:szCs w:val="22"/>
              </w:rPr>
            </w:pPr>
            <w:r w:rsidRPr="00340DE0">
              <w:rPr>
                <w:rFonts w:ascii="Arial" w:hAnsi="Arial" w:cs="Arial"/>
                <w:sz w:val="22"/>
                <w:szCs w:val="22"/>
              </w:rPr>
              <w:t>En cas d’indicent ou de sinistre, le déplacement et éventuellement l’immersion du navire pourront être envisagés, par tout moyen, à charge du propriétaire du navire</w:t>
            </w:r>
          </w:p>
          <w:p w14:paraId="7862DFCC" w14:textId="59BC3BEC" w:rsidR="00E73C1B" w:rsidRDefault="00E73C1B" w:rsidP="00E73C1B">
            <w:pPr>
              <w:numPr>
                <w:ilvl w:val="0"/>
                <w:numId w:val="10"/>
              </w:numPr>
              <w:spacing w:before="120"/>
              <w:ind w:right="284"/>
              <w:jc w:val="both"/>
              <w:rPr>
                <w:rFonts w:ascii="Arial" w:hAnsi="Arial" w:cs="Arial"/>
                <w:sz w:val="22"/>
                <w:szCs w:val="22"/>
              </w:rPr>
            </w:pPr>
            <w:bookmarkStart w:id="0" w:name="_Hlk25740759"/>
            <w:r w:rsidRPr="00340DE0">
              <w:rPr>
                <w:rFonts w:ascii="Arial" w:hAnsi="Arial" w:cs="Arial"/>
                <w:sz w:val="22"/>
                <w:szCs w:val="22"/>
              </w:rPr>
              <w:t>En cas de pollution, la remise en état sera à la charge du propriétaire du navire</w:t>
            </w:r>
          </w:p>
          <w:p w14:paraId="362886A5" w14:textId="77777777" w:rsidR="00340DE0" w:rsidRPr="00D0280C" w:rsidRDefault="00340DE0" w:rsidP="00340DE0">
            <w:pPr>
              <w:numPr>
                <w:ilvl w:val="0"/>
                <w:numId w:val="10"/>
              </w:numPr>
              <w:spacing w:before="120"/>
              <w:ind w:right="284"/>
              <w:jc w:val="both"/>
              <w:rPr>
                <w:rFonts w:ascii="Arial" w:hAnsi="Arial" w:cs="Arial"/>
                <w:sz w:val="22"/>
                <w:szCs w:val="22"/>
              </w:rPr>
            </w:pPr>
            <w:r w:rsidRPr="00783E4A">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2553B257" w14:textId="77777777" w:rsidR="00340DE0" w:rsidRPr="00340DE0" w:rsidRDefault="00340DE0" w:rsidP="00340DE0">
            <w:pPr>
              <w:spacing w:before="120"/>
              <w:ind w:left="720" w:right="284"/>
              <w:jc w:val="both"/>
              <w:rPr>
                <w:rFonts w:ascii="Arial" w:hAnsi="Arial" w:cs="Arial"/>
                <w:sz w:val="22"/>
                <w:szCs w:val="22"/>
              </w:rPr>
            </w:pPr>
          </w:p>
          <w:bookmarkEnd w:id="0"/>
          <w:p w14:paraId="3F6A1D9B" w14:textId="7F9E16E2" w:rsidR="009E5FD1" w:rsidRPr="00340DE0" w:rsidRDefault="009E5FD1" w:rsidP="00F61133">
            <w:pPr>
              <w:pBdr>
                <w:top w:val="single" w:sz="4" w:space="1" w:color="auto"/>
                <w:left w:val="single" w:sz="4" w:space="4" w:color="auto"/>
                <w:right w:val="single" w:sz="4" w:space="4" w:color="auto"/>
              </w:pBdr>
              <w:spacing w:before="120"/>
              <w:ind w:right="284"/>
              <w:jc w:val="both"/>
              <w:rPr>
                <w:rFonts w:ascii="Arial" w:hAnsi="Arial" w:cs="Arial"/>
                <w:sz w:val="22"/>
                <w:szCs w:val="22"/>
              </w:rPr>
            </w:pPr>
            <w:r w:rsidRPr="00340DE0">
              <w:rPr>
                <w:rFonts w:ascii="Arial" w:hAnsi="Arial" w:cs="Arial"/>
                <w:sz w:val="22"/>
                <w:szCs w:val="22"/>
              </w:rPr>
              <w:t xml:space="preserve">Consignes particulières pour le soutage avec </w:t>
            </w:r>
            <w:r w:rsidRPr="00340DE0">
              <w:rPr>
                <w:rFonts w:ascii="Arial" w:hAnsi="Arial" w:cs="Arial"/>
                <w:b/>
                <w:bCs/>
                <w:color w:val="FF0000"/>
                <w:sz w:val="22"/>
                <w:szCs w:val="22"/>
                <w:u w:val="single"/>
              </w:rPr>
              <w:t>présence de marchandises dangereuses à bord </w:t>
            </w:r>
            <w:r w:rsidRPr="00340DE0">
              <w:rPr>
                <w:rFonts w:ascii="Arial" w:hAnsi="Arial" w:cs="Arial"/>
                <w:sz w:val="22"/>
                <w:szCs w:val="22"/>
              </w:rPr>
              <w:t>:</w:t>
            </w:r>
          </w:p>
          <w:p w14:paraId="6EE0E1D9" w14:textId="440B4EC8" w:rsidR="009E5FD1" w:rsidRPr="00340DE0" w:rsidRDefault="00F43641" w:rsidP="00340DE0">
            <w:pPr>
              <w:numPr>
                <w:ilvl w:val="0"/>
                <w:numId w:val="10"/>
              </w:numPr>
              <w:pBdr>
                <w:bottom w:val="single" w:sz="4" w:space="1" w:color="auto"/>
                <w:right w:val="single" w:sz="4" w:space="4" w:color="auto"/>
              </w:pBdr>
              <w:spacing w:before="120"/>
              <w:ind w:left="1080" w:right="284"/>
              <w:jc w:val="both"/>
              <w:rPr>
                <w:rFonts w:ascii="Arial" w:hAnsi="Arial" w:cs="Arial"/>
                <w:sz w:val="22"/>
                <w:szCs w:val="22"/>
              </w:rPr>
            </w:pPr>
            <w:r w:rsidRPr="00340DE0">
              <w:rPr>
                <w:rFonts w:ascii="Arial" w:hAnsi="Arial" w:cs="Arial"/>
                <w:sz w:val="22"/>
                <w:szCs w:val="22"/>
              </w:rPr>
              <w:t>Gardiennage des Marchandises Dangereuses en transit renforcé à bord par l’équipe de sécurité du bord, aucune marchandise incompatible ni manutention à proximité</w:t>
            </w:r>
          </w:p>
          <w:p w14:paraId="5C4D84D9" w14:textId="4BB42ADB" w:rsidR="00F43641" w:rsidRPr="00340DE0" w:rsidRDefault="00F43641" w:rsidP="00340DE0">
            <w:pPr>
              <w:numPr>
                <w:ilvl w:val="0"/>
                <w:numId w:val="10"/>
              </w:numPr>
              <w:pBdr>
                <w:bottom w:val="single" w:sz="4" w:space="1" w:color="auto"/>
                <w:right w:val="single" w:sz="4" w:space="4" w:color="auto"/>
              </w:pBdr>
              <w:spacing w:before="120"/>
              <w:ind w:left="1080" w:right="284"/>
              <w:jc w:val="both"/>
              <w:rPr>
                <w:rFonts w:ascii="Arial" w:hAnsi="Arial" w:cs="Arial"/>
                <w:sz w:val="22"/>
                <w:szCs w:val="22"/>
              </w:rPr>
            </w:pPr>
            <w:r w:rsidRPr="00340DE0">
              <w:rPr>
                <w:rFonts w:ascii="Arial" w:hAnsi="Arial" w:cs="Arial"/>
                <w:sz w:val="22"/>
                <w:szCs w:val="22"/>
              </w:rPr>
              <w:t>Gardiennage à l’entrée principale du quai et près du navire (</w:t>
            </w:r>
            <w:r w:rsidRPr="00340DE0">
              <w:rPr>
                <w:rFonts w:ascii="Arial" w:hAnsi="Arial" w:cs="Arial"/>
                <w:sz w:val="22"/>
                <w:szCs w:val="22"/>
                <w:u w:val="single"/>
              </w:rPr>
              <w:t>2 agents</w:t>
            </w:r>
            <w:r w:rsidRPr="00340DE0">
              <w:rPr>
                <w:rFonts w:ascii="Arial" w:hAnsi="Arial" w:cs="Arial"/>
                <w:sz w:val="22"/>
                <w:szCs w:val="22"/>
              </w:rPr>
              <w:t>)</w:t>
            </w:r>
          </w:p>
          <w:p w14:paraId="59DCF065" w14:textId="69C9156B" w:rsidR="00F43641" w:rsidRPr="00340DE0" w:rsidRDefault="00F43641" w:rsidP="00340DE0">
            <w:pPr>
              <w:numPr>
                <w:ilvl w:val="0"/>
                <w:numId w:val="10"/>
              </w:numPr>
              <w:pBdr>
                <w:bottom w:val="single" w:sz="4" w:space="1" w:color="auto"/>
                <w:right w:val="single" w:sz="4" w:space="4" w:color="auto"/>
              </w:pBdr>
              <w:spacing w:before="120"/>
              <w:ind w:left="1080" w:right="284"/>
              <w:jc w:val="both"/>
              <w:rPr>
                <w:rFonts w:ascii="Arial" w:hAnsi="Arial" w:cs="Arial"/>
                <w:sz w:val="22"/>
                <w:szCs w:val="22"/>
              </w:rPr>
            </w:pPr>
            <w:r w:rsidRPr="00340DE0">
              <w:rPr>
                <w:rFonts w:ascii="Arial" w:hAnsi="Arial" w:cs="Arial"/>
                <w:sz w:val="22"/>
                <w:szCs w:val="22"/>
              </w:rPr>
              <w:t>Tout véhicule étranger (visiteurs) aux opérations ne sera pas autorisé à entrer (accès piéton uniquement autorisé)</w:t>
            </w:r>
          </w:p>
          <w:p w14:paraId="6247A042" w14:textId="518EC752" w:rsidR="00F43641" w:rsidRPr="00340DE0" w:rsidRDefault="00F43641" w:rsidP="00340DE0">
            <w:pPr>
              <w:numPr>
                <w:ilvl w:val="0"/>
                <w:numId w:val="10"/>
              </w:numPr>
              <w:pBdr>
                <w:bottom w:val="single" w:sz="4" w:space="1" w:color="auto"/>
                <w:right w:val="single" w:sz="4" w:space="4" w:color="auto"/>
              </w:pBdr>
              <w:spacing w:before="120"/>
              <w:ind w:left="1080" w:right="284"/>
              <w:jc w:val="both"/>
              <w:rPr>
                <w:rFonts w:ascii="Arial" w:hAnsi="Arial" w:cs="Arial"/>
                <w:sz w:val="22"/>
                <w:szCs w:val="22"/>
              </w:rPr>
            </w:pPr>
            <w:r w:rsidRPr="00340DE0">
              <w:rPr>
                <w:rFonts w:ascii="Arial" w:hAnsi="Arial" w:cs="Arial"/>
                <w:sz w:val="22"/>
                <w:szCs w:val="22"/>
              </w:rPr>
              <w:t>Application de la signalétique de sécurité</w:t>
            </w:r>
          </w:p>
          <w:p w14:paraId="6D8172AC" w14:textId="4DF12F0E" w:rsidR="00F43641" w:rsidRPr="00340DE0" w:rsidRDefault="00F43641" w:rsidP="00340DE0">
            <w:pPr>
              <w:numPr>
                <w:ilvl w:val="0"/>
                <w:numId w:val="10"/>
              </w:numPr>
              <w:pBdr>
                <w:bottom w:val="single" w:sz="4" w:space="1" w:color="auto"/>
                <w:right w:val="single" w:sz="4" w:space="4" w:color="auto"/>
              </w:pBdr>
              <w:spacing w:before="120"/>
              <w:ind w:left="1080" w:right="284"/>
              <w:jc w:val="both"/>
              <w:rPr>
                <w:rFonts w:ascii="Arial" w:hAnsi="Arial" w:cs="Arial"/>
                <w:sz w:val="22"/>
                <w:szCs w:val="22"/>
              </w:rPr>
            </w:pPr>
            <w:r w:rsidRPr="00340DE0">
              <w:rPr>
                <w:rFonts w:ascii="Arial" w:hAnsi="Arial" w:cs="Arial"/>
                <w:sz w:val="22"/>
                <w:szCs w:val="22"/>
              </w:rPr>
              <w:t>Tous travaux, émission radar, ouverture des cales seront interdits</w:t>
            </w:r>
          </w:p>
          <w:p w14:paraId="38A715BD" w14:textId="5B2217EC" w:rsidR="00E73C1B" w:rsidRPr="00340DE0" w:rsidRDefault="00E73C1B" w:rsidP="00340DE0">
            <w:pPr>
              <w:numPr>
                <w:ilvl w:val="0"/>
                <w:numId w:val="10"/>
              </w:numPr>
              <w:pBdr>
                <w:bottom w:val="single" w:sz="4" w:space="1" w:color="auto"/>
                <w:right w:val="single" w:sz="4" w:space="4" w:color="auto"/>
              </w:pBdr>
              <w:spacing w:before="120"/>
              <w:ind w:left="1080" w:right="284"/>
              <w:jc w:val="both"/>
              <w:rPr>
                <w:rFonts w:ascii="Arial" w:hAnsi="Arial" w:cs="Arial"/>
                <w:sz w:val="22"/>
                <w:szCs w:val="22"/>
              </w:rPr>
            </w:pPr>
            <w:r w:rsidRPr="00340DE0">
              <w:rPr>
                <w:rFonts w:ascii="Arial" w:hAnsi="Arial" w:cs="Arial"/>
                <w:sz w:val="22"/>
                <w:szCs w:val="22"/>
              </w:rPr>
              <w:t>Le remorqueur « Aito Nui II » équipé de son dispositif d’extinction sera en alerte pendant toute la durée de l’escale</w:t>
            </w:r>
          </w:p>
          <w:p w14:paraId="45FC944C" w14:textId="1E93A936" w:rsidR="00E73C1B" w:rsidRPr="00340DE0" w:rsidRDefault="00E73C1B" w:rsidP="00340DE0">
            <w:pPr>
              <w:numPr>
                <w:ilvl w:val="0"/>
                <w:numId w:val="10"/>
              </w:numPr>
              <w:pBdr>
                <w:bottom w:val="single" w:sz="4" w:space="1" w:color="auto"/>
                <w:right w:val="single" w:sz="4" w:space="4" w:color="auto"/>
              </w:pBdr>
              <w:spacing w:before="120"/>
              <w:ind w:left="1080" w:right="284"/>
              <w:jc w:val="both"/>
              <w:rPr>
                <w:rFonts w:ascii="Arial" w:hAnsi="Arial" w:cs="Arial"/>
                <w:sz w:val="22"/>
                <w:szCs w:val="22"/>
              </w:rPr>
            </w:pPr>
            <w:r w:rsidRPr="00340DE0">
              <w:rPr>
                <w:rFonts w:ascii="Arial" w:hAnsi="Arial" w:cs="Arial"/>
                <w:sz w:val="22"/>
                <w:szCs w:val="22"/>
              </w:rPr>
              <w:t xml:space="preserve">Le navire contenant des </w:t>
            </w:r>
            <w:r w:rsidRPr="00340DE0">
              <w:rPr>
                <w:rFonts w:ascii="Arial" w:hAnsi="Arial" w:cs="Arial"/>
                <w:b/>
                <w:sz w:val="22"/>
                <w:szCs w:val="22"/>
              </w:rPr>
              <w:t xml:space="preserve">marchandises dangereuses </w:t>
            </w:r>
            <w:r w:rsidRPr="00340DE0">
              <w:rPr>
                <w:rFonts w:ascii="Arial" w:hAnsi="Arial" w:cs="Arial"/>
                <w:sz w:val="22"/>
                <w:szCs w:val="22"/>
              </w:rPr>
              <w:t xml:space="preserve">ne séjournera que pour la durée stricte de ses opérations d’avitaillement en soute, durée qui </w:t>
            </w:r>
            <w:r w:rsidRPr="00340DE0">
              <w:rPr>
                <w:rFonts w:ascii="Arial" w:hAnsi="Arial" w:cs="Arial"/>
                <w:sz w:val="22"/>
                <w:szCs w:val="22"/>
                <w:u w:val="single"/>
              </w:rPr>
              <w:t>devra être aussi réduite</w:t>
            </w:r>
            <w:r w:rsidRPr="00340DE0">
              <w:rPr>
                <w:rFonts w:ascii="Arial" w:hAnsi="Arial" w:cs="Arial"/>
                <w:sz w:val="22"/>
                <w:szCs w:val="22"/>
              </w:rPr>
              <w:t xml:space="preserve"> que possible</w:t>
            </w:r>
          </w:p>
          <w:p w14:paraId="330A83FC" w14:textId="4D709FE1" w:rsidR="005341B2" w:rsidRPr="00783E4A" w:rsidRDefault="005341B2" w:rsidP="00AA4823">
            <w:pPr>
              <w:spacing w:before="120"/>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51933A28" w14:textId="21DD02B7" w:rsidR="00C22997" w:rsidRPr="00783E4A" w:rsidRDefault="00C22997" w:rsidP="00443DA5">
      <w:pPr>
        <w:spacing w:before="240" w:after="240"/>
        <w:ind w:right="567"/>
        <w:jc w:val="both"/>
        <w:rPr>
          <w:rFonts w:ascii="Arial" w:hAnsi="Arial" w:cs="Arial"/>
          <w:i/>
          <w:iCs/>
          <w:sz w:val="22"/>
          <w:szCs w:val="22"/>
        </w:rPr>
      </w:pPr>
      <w:r w:rsidRPr="00783E4A">
        <w:rPr>
          <w:rFonts w:ascii="Arial" w:hAnsi="Arial" w:cs="Arial"/>
          <w:i/>
          <w:iCs/>
          <w:sz w:val="22"/>
          <w:szCs w:val="22"/>
        </w:rPr>
        <w:lastRenderedPageBreak/>
        <w:t>Cette consigne peut être requise par tout agent de la capitainerie</w:t>
      </w:r>
      <w:r w:rsidR="00C77556">
        <w:rPr>
          <w:rFonts w:ascii="Arial" w:hAnsi="Arial" w:cs="Arial"/>
          <w:i/>
          <w:iCs/>
          <w:sz w:val="22"/>
          <w:szCs w:val="22"/>
        </w:rPr>
        <w:t xml:space="preserve"> ou</w:t>
      </w:r>
      <w:r w:rsidRPr="00783E4A">
        <w:rPr>
          <w:rFonts w:ascii="Arial" w:hAnsi="Arial" w:cs="Arial"/>
          <w:i/>
          <w:iCs/>
          <w:sz w:val="22"/>
          <w:szCs w:val="22"/>
        </w:rPr>
        <w:t xml:space="preserve"> de la police portuaire pour vérification de l’application des prescriptions.</w:t>
      </w:r>
    </w:p>
    <w:tbl>
      <w:tblPr>
        <w:tblStyle w:val="Grilledutableau"/>
        <w:tblW w:w="107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841"/>
        <w:gridCol w:w="1593"/>
        <w:gridCol w:w="906"/>
        <w:gridCol w:w="1503"/>
        <w:gridCol w:w="3811"/>
      </w:tblGrid>
      <w:tr w:rsidR="009B3A31" w:rsidRPr="00783E4A" w14:paraId="5421B98C" w14:textId="77777777" w:rsidTr="00A57327">
        <w:trPr>
          <w:trHeight w:val="425"/>
          <w:jc w:val="center"/>
        </w:trPr>
        <w:tc>
          <w:tcPr>
            <w:tcW w:w="10737" w:type="dxa"/>
            <w:gridSpan w:val="6"/>
            <w:tcBorders>
              <w:top w:val="single" w:sz="4" w:space="0" w:color="auto"/>
              <w:bottom w:val="single" w:sz="4" w:space="0" w:color="auto"/>
            </w:tcBorders>
          </w:tcPr>
          <w:p w14:paraId="0F1C84DD" w14:textId="77777777" w:rsidR="009B3A31" w:rsidRPr="00783E4A" w:rsidRDefault="009B3A31" w:rsidP="003B2045">
            <w:pPr>
              <w:spacing w:before="120" w:after="120"/>
              <w:jc w:val="center"/>
              <w:rPr>
                <w:rFonts w:ascii="Arial" w:hAnsi="Arial" w:cs="Arial"/>
                <w:b/>
                <w:bCs/>
              </w:rPr>
            </w:pPr>
            <w:r w:rsidRPr="00783E4A">
              <w:rPr>
                <w:rFonts w:ascii="Arial" w:hAnsi="Arial" w:cs="Arial"/>
                <w:b/>
                <w:bCs/>
              </w:rPr>
              <w:t>CADRE RÉSERVÉ AU DEMANDEUR</w:t>
            </w:r>
          </w:p>
        </w:tc>
      </w:tr>
      <w:tr w:rsidR="009B3A31" w:rsidRPr="00783E4A" w14:paraId="624B84A7" w14:textId="77777777" w:rsidTr="00A57327">
        <w:trPr>
          <w:trHeight w:val="673"/>
          <w:jc w:val="center"/>
        </w:trPr>
        <w:tc>
          <w:tcPr>
            <w:tcW w:w="2083" w:type="dxa"/>
            <w:tcBorders>
              <w:top w:val="single" w:sz="4" w:space="0" w:color="auto"/>
              <w:left w:val="single" w:sz="4" w:space="0" w:color="auto"/>
              <w:bottom w:val="dotted" w:sz="4" w:space="0" w:color="auto"/>
            </w:tcBorders>
            <w:vAlign w:val="center"/>
          </w:tcPr>
          <w:p w14:paraId="2CD81098" w14:textId="77777777" w:rsidR="009B3A31" w:rsidRPr="00783E4A" w:rsidRDefault="009B3A31" w:rsidP="003B2045">
            <w:pPr>
              <w:spacing w:before="60" w:after="60"/>
              <w:rPr>
                <w:rFonts w:ascii="Arial" w:hAnsi="Arial" w:cs="Arial"/>
                <w:b/>
                <w:bCs/>
              </w:rPr>
            </w:pPr>
            <w:r w:rsidRPr="00783E4A">
              <w:rPr>
                <w:rFonts w:ascii="Arial" w:hAnsi="Arial" w:cs="Arial"/>
                <w:b/>
                <w:bCs/>
              </w:rPr>
              <w:t>Nom du navire :</w:t>
            </w:r>
          </w:p>
        </w:tc>
        <w:tc>
          <w:tcPr>
            <w:tcW w:w="4841" w:type="dxa"/>
            <w:gridSpan w:val="4"/>
            <w:tcBorders>
              <w:top w:val="single" w:sz="4" w:space="0" w:color="auto"/>
              <w:bottom w:val="dotted" w:sz="4" w:space="0" w:color="auto"/>
              <w:right w:val="single" w:sz="4" w:space="0" w:color="auto"/>
            </w:tcBorders>
            <w:vAlign w:val="center"/>
          </w:tcPr>
          <w:p w14:paraId="78015DCC" w14:textId="70E781C3" w:rsidR="009B3A31" w:rsidRPr="00783E4A" w:rsidRDefault="009B3A31" w:rsidP="003B2045">
            <w:r w:rsidRPr="00783E4A">
              <w:rPr>
                <w:rFonts w:ascii="Arial" w:hAnsi="Arial" w:cs="Arial"/>
                <w:b/>
              </w:rPr>
              <w:fldChar w:fldCharType="begin">
                <w:ffData>
                  <w:name w:val="Texte1"/>
                  <w:enabled/>
                  <w:calcOnExit w:val="0"/>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p>
        </w:tc>
        <w:tc>
          <w:tcPr>
            <w:tcW w:w="3811" w:type="dxa"/>
            <w:vMerge w:val="restart"/>
            <w:tcBorders>
              <w:top w:val="single" w:sz="4" w:space="0" w:color="auto"/>
              <w:left w:val="single" w:sz="4" w:space="0" w:color="auto"/>
              <w:right w:val="single" w:sz="4" w:space="0" w:color="auto"/>
            </w:tcBorders>
          </w:tcPr>
          <w:p w14:paraId="67785F5B" w14:textId="79995617" w:rsidR="009B3A31" w:rsidRDefault="009B3A31" w:rsidP="003B2045">
            <w:pPr>
              <w:spacing w:before="60" w:after="60"/>
              <w:jc w:val="center"/>
              <w:rPr>
                <w:rFonts w:ascii="Arial" w:hAnsi="Arial" w:cs="Arial"/>
                <w:b/>
                <w:u w:val="single"/>
              </w:rPr>
            </w:pPr>
            <w:r w:rsidRPr="00783E4A">
              <w:rPr>
                <w:rFonts w:ascii="Arial" w:hAnsi="Arial" w:cs="Arial"/>
                <w:b/>
                <w:u w:val="single"/>
              </w:rPr>
              <w:t>CACHET ET SIGNATURE</w:t>
            </w:r>
          </w:p>
          <w:p w14:paraId="0A88A5FF" w14:textId="706AB3E8" w:rsidR="00035834" w:rsidRPr="00035834" w:rsidRDefault="004420A6" w:rsidP="00035834">
            <w:pPr>
              <w:spacing w:before="60" w:after="60"/>
              <w:jc w:val="both"/>
              <w:rPr>
                <w:bCs/>
                <w:sz w:val="18"/>
                <w:szCs w:val="18"/>
              </w:rPr>
            </w:pPr>
            <w:r>
              <w:rPr>
                <w:rFonts w:ascii="Arial" w:hAnsi="Arial" w:cs="Arial"/>
                <w:bCs/>
                <w:sz w:val="18"/>
                <w:szCs w:val="18"/>
              </w:rPr>
              <w:t>J’a</w:t>
            </w:r>
            <w:r w:rsidR="00035834">
              <w:rPr>
                <w:rFonts w:ascii="Arial" w:hAnsi="Arial" w:cs="Arial"/>
                <w:bCs/>
                <w:sz w:val="18"/>
                <w:szCs w:val="18"/>
              </w:rPr>
              <w:t>tteste avoir pris connaissance des consignes de sécurité ci-dessus et sur la 1</w:t>
            </w:r>
            <w:r w:rsidR="00035834" w:rsidRPr="00035834">
              <w:rPr>
                <w:rFonts w:ascii="Arial" w:hAnsi="Arial" w:cs="Arial"/>
                <w:bCs/>
                <w:sz w:val="18"/>
                <w:szCs w:val="18"/>
                <w:vertAlign w:val="superscript"/>
              </w:rPr>
              <w:t>ère</w:t>
            </w:r>
            <w:r w:rsidR="00035834">
              <w:rPr>
                <w:rFonts w:ascii="Arial" w:hAnsi="Arial" w:cs="Arial"/>
                <w:bCs/>
                <w:sz w:val="18"/>
                <w:szCs w:val="18"/>
              </w:rPr>
              <w:t xml:space="preserve"> page du présent </w:t>
            </w:r>
            <w:r w:rsidR="00CA7E74">
              <w:rPr>
                <w:rFonts w:ascii="Arial" w:hAnsi="Arial" w:cs="Arial"/>
                <w:bCs/>
                <w:sz w:val="18"/>
                <w:szCs w:val="18"/>
              </w:rPr>
              <w:t>document</w:t>
            </w:r>
          </w:p>
          <w:p w14:paraId="0FEF16D4" w14:textId="381D1E6A" w:rsidR="009B3A31" w:rsidRPr="00783E4A" w:rsidRDefault="009B3A31" w:rsidP="003B2045">
            <w:r w:rsidRPr="00783E4A">
              <w:rPr>
                <w:rFonts w:ascii="Arial" w:hAnsi="Arial" w:cs="Arial"/>
                <w:b/>
              </w:rPr>
              <w:t xml:space="preserve">Le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p>
        </w:tc>
      </w:tr>
      <w:tr w:rsidR="009B3A31" w:rsidRPr="00783E4A" w14:paraId="001BBE50" w14:textId="77777777" w:rsidTr="00A57327">
        <w:trPr>
          <w:trHeight w:val="673"/>
          <w:jc w:val="center"/>
        </w:trPr>
        <w:tc>
          <w:tcPr>
            <w:tcW w:w="2083" w:type="dxa"/>
            <w:tcBorders>
              <w:top w:val="dotted" w:sz="4" w:space="0" w:color="auto"/>
              <w:left w:val="single" w:sz="4" w:space="0" w:color="auto"/>
              <w:bottom w:val="dotted" w:sz="4" w:space="0" w:color="auto"/>
            </w:tcBorders>
            <w:vAlign w:val="center"/>
          </w:tcPr>
          <w:p w14:paraId="062CD902" w14:textId="77777777" w:rsidR="009B3A31" w:rsidRPr="00783E4A" w:rsidRDefault="009B3A31" w:rsidP="003B2045">
            <w:pPr>
              <w:spacing w:before="60" w:after="60"/>
              <w:rPr>
                <w:rFonts w:ascii="Arial" w:hAnsi="Arial" w:cs="Arial"/>
                <w:b/>
                <w:bCs/>
              </w:rPr>
            </w:pPr>
            <w:r w:rsidRPr="00783E4A">
              <w:rPr>
                <w:rFonts w:ascii="Arial" w:hAnsi="Arial" w:cs="Arial"/>
                <w:b/>
                <w:bCs/>
              </w:rPr>
              <w:t>Au poste à quai :</w:t>
            </w:r>
          </w:p>
        </w:tc>
        <w:tc>
          <w:tcPr>
            <w:tcW w:w="4841" w:type="dxa"/>
            <w:gridSpan w:val="4"/>
            <w:tcBorders>
              <w:top w:val="dotted" w:sz="4" w:space="0" w:color="auto"/>
              <w:bottom w:val="dotted" w:sz="4" w:space="0" w:color="auto"/>
              <w:right w:val="single" w:sz="4" w:space="0" w:color="auto"/>
            </w:tcBorders>
            <w:vAlign w:val="center"/>
          </w:tcPr>
          <w:p w14:paraId="018DC925" w14:textId="29387936" w:rsidR="009B3A31" w:rsidRPr="00783E4A" w:rsidRDefault="009B3A31" w:rsidP="003B2045">
            <w:r w:rsidRPr="00783E4A">
              <w:rPr>
                <w:rFonts w:ascii="Arial" w:hAnsi="Arial" w:cs="Arial"/>
                <w:b/>
              </w:rPr>
              <w:fldChar w:fldCharType="begin">
                <w:ffData>
                  <w:name w:val="Texte1"/>
                  <w:enabled/>
                  <w:calcOnExit w:val="0"/>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p>
        </w:tc>
        <w:tc>
          <w:tcPr>
            <w:tcW w:w="3811" w:type="dxa"/>
            <w:vMerge/>
            <w:tcBorders>
              <w:left w:val="single" w:sz="4" w:space="0" w:color="auto"/>
              <w:right w:val="single" w:sz="4" w:space="0" w:color="auto"/>
            </w:tcBorders>
          </w:tcPr>
          <w:p w14:paraId="376A3263" w14:textId="77777777" w:rsidR="009B3A31" w:rsidRPr="00783E4A" w:rsidRDefault="009B3A31" w:rsidP="003B2045"/>
        </w:tc>
      </w:tr>
      <w:tr w:rsidR="009B3A31" w:rsidRPr="00783E4A" w14:paraId="3ADE1F4D" w14:textId="77777777" w:rsidTr="00A57327">
        <w:trPr>
          <w:trHeight w:val="673"/>
          <w:jc w:val="center"/>
        </w:trPr>
        <w:tc>
          <w:tcPr>
            <w:tcW w:w="2083" w:type="dxa"/>
            <w:tcBorders>
              <w:top w:val="dotted" w:sz="4" w:space="0" w:color="auto"/>
              <w:left w:val="single" w:sz="4" w:space="0" w:color="auto"/>
              <w:bottom w:val="dotted" w:sz="4" w:space="0" w:color="auto"/>
            </w:tcBorders>
            <w:vAlign w:val="center"/>
          </w:tcPr>
          <w:p w14:paraId="4360A06F" w14:textId="77777777" w:rsidR="009B3A31" w:rsidRPr="00783E4A" w:rsidRDefault="009B3A31" w:rsidP="003B2045">
            <w:pPr>
              <w:spacing w:before="60" w:after="60"/>
              <w:rPr>
                <w:rFonts w:ascii="Arial" w:hAnsi="Arial" w:cs="Arial"/>
                <w:b/>
                <w:bCs/>
              </w:rPr>
            </w:pPr>
            <w:r w:rsidRPr="00783E4A">
              <w:rPr>
                <w:rFonts w:ascii="Arial" w:hAnsi="Arial" w:cs="Arial"/>
                <w:b/>
              </w:rPr>
              <w:t>Début des travaux :</w:t>
            </w:r>
          </w:p>
        </w:tc>
        <w:tc>
          <w:tcPr>
            <w:tcW w:w="841" w:type="dxa"/>
            <w:tcBorders>
              <w:top w:val="dotted" w:sz="4" w:space="0" w:color="auto"/>
              <w:bottom w:val="dotted" w:sz="4" w:space="0" w:color="auto"/>
            </w:tcBorders>
            <w:vAlign w:val="center"/>
          </w:tcPr>
          <w:p w14:paraId="6CF7A3F4" w14:textId="77777777" w:rsidR="009B3A31" w:rsidRPr="00783E4A" w:rsidRDefault="009B3A31" w:rsidP="003B2045">
            <w:pPr>
              <w:spacing w:before="60" w:after="60"/>
              <w:rPr>
                <w:rFonts w:ascii="Arial" w:hAnsi="Arial" w:cs="Arial"/>
                <w:b/>
                <w:bCs/>
              </w:rPr>
            </w:pPr>
            <w:r w:rsidRPr="00783E4A">
              <w:rPr>
                <w:rFonts w:ascii="Arial" w:hAnsi="Arial" w:cs="Arial"/>
                <w:b/>
              </w:rPr>
              <w:t>Date :</w:t>
            </w:r>
          </w:p>
        </w:tc>
        <w:tc>
          <w:tcPr>
            <w:tcW w:w="1594" w:type="dxa"/>
            <w:tcBorders>
              <w:top w:val="dotted" w:sz="4" w:space="0" w:color="auto"/>
              <w:bottom w:val="dotted" w:sz="4" w:space="0" w:color="auto"/>
            </w:tcBorders>
            <w:vAlign w:val="center"/>
          </w:tcPr>
          <w:p w14:paraId="7359C9DD" w14:textId="18B4E47B"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2" w:type="dxa"/>
            <w:tcBorders>
              <w:top w:val="dotted" w:sz="4" w:space="0" w:color="auto"/>
              <w:bottom w:val="dotted" w:sz="4" w:space="0" w:color="auto"/>
            </w:tcBorders>
            <w:vAlign w:val="center"/>
          </w:tcPr>
          <w:p w14:paraId="56A217CC" w14:textId="77777777" w:rsidR="009B3A31" w:rsidRPr="00783E4A" w:rsidRDefault="009B3A31" w:rsidP="003B2045">
            <w:pPr>
              <w:spacing w:before="60" w:after="60"/>
              <w:rPr>
                <w:rFonts w:ascii="Arial" w:hAnsi="Arial" w:cs="Arial"/>
                <w:b/>
                <w:bCs/>
              </w:rPr>
            </w:pPr>
            <w:r w:rsidRPr="00783E4A">
              <w:rPr>
                <w:rFonts w:ascii="Arial" w:hAnsi="Arial" w:cs="Arial"/>
                <w:b/>
              </w:rPr>
              <w:t>Heure :</w:t>
            </w:r>
          </w:p>
        </w:tc>
        <w:tc>
          <w:tcPr>
            <w:tcW w:w="1503" w:type="dxa"/>
            <w:tcBorders>
              <w:top w:val="dotted" w:sz="4" w:space="0" w:color="auto"/>
              <w:bottom w:val="dotted" w:sz="4" w:space="0" w:color="auto"/>
              <w:right w:val="single" w:sz="4" w:space="0" w:color="auto"/>
            </w:tcBorders>
            <w:vAlign w:val="center"/>
          </w:tcPr>
          <w:p w14:paraId="2377D855" w14:textId="056FAE89"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Texte6"/>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Texte7"/>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c>
          <w:tcPr>
            <w:tcW w:w="3811" w:type="dxa"/>
            <w:vMerge/>
            <w:tcBorders>
              <w:left w:val="single" w:sz="4" w:space="0" w:color="auto"/>
              <w:right w:val="single" w:sz="4" w:space="0" w:color="auto"/>
            </w:tcBorders>
          </w:tcPr>
          <w:p w14:paraId="47B30BF2" w14:textId="77777777" w:rsidR="009B3A31" w:rsidRPr="00783E4A" w:rsidRDefault="009B3A31" w:rsidP="003B2045">
            <w:pPr>
              <w:spacing w:before="60" w:after="60"/>
              <w:rPr>
                <w:rFonts w:ascii="Arial" w:hAnsi="Arial" w:cs="Arial"/>
                <w:b/>
              </w:rPr>
            </w:pPr>
          </w:p>
        </w:tc>
      </w:tr>
      <w:tr w:rsidR="009B3A31" w:rsidRPr="00783E4A" w14:paraId="0140C6DE" w14:textId="77777777" w:rsidTr="00A57327">
        <w:trPr>
          <w:trHeight w:val="673"/>
          <w:jc w:val="center"/>
        </w:trPr>
        <w:tc>
          <w:tcPr>
            <w:tcW w:w="2083" w:type="dxa"/>
            <w:tcBorders>
              <w:top w:val="dotted" w:sz="4" w:space="0" w:color="auto"/>
              <w:left w:val="single" w:sz="4" w:space="0" w:color="auto"/>
              <w:bottom w:val="single" w:sz="4" w:space="0" w:color="auto"/>
            </w:tcBorders>
            <w:vAlign w:val="center"/>
          </w:tcPr>
          <w:p w14:paraId="7663A563" w14:textId="77777777" w:rsidR="009B3A31" w:rsidRPr="00783E4A" w:rsidRDefault="009B3A31" w:rsidP="003B2045">
            <w:pPr>
              <w:spacing w:before="60" w:after="60"/>
              <w:rPr>
                <w:rFonts w:ascii="Arial" w:hAnsi="Arial" w:cs="Arial"/>
                <w:b/>
                <w:bCs/>
              </w:rPr>
            </w:pPr>
            <w:r w:rsidRPr="00783E4A">
              <w:rPr>
                <w:rFonts w:ascii="Arial" w:hAnsi="Arial" w:cs="Arial"/>
                <w:b/>
              </w:rPr>
              <w:t>Fin des travaux :</w:t>
            </w:r>
          </w:p>
        </w:tc>
        <w:tc>
          <w:tcPr>
            <w:tcW w:w="841" w:type="dxa"/>
            <w:tcBorders>
              <w:top w:val="dotted" w:sz="4" w:space="0" w:color="auto"/>
              <w:bottom w:val="single" w:sz="4" w:space="0" w:color="auto"/>
            </w:tcBorders>
            <w:vAlign w:val="center"/>
          </w:tcPr>
          <w:p w14:paraId="67CCADB0" w14:textId="77777777" w:rsidR="009B3A31" w:rsidRPr="00783E4A" w:rsidRDefault="009B3A31" w:rsidP="003B2045">
            <w:pPr>
              <w:spacing w:before="60" w:after="60"/>
              <w:rPr>
                <w:rFonts w:ascii="Arial" w:hAnsi="Arial" w:cs="Arial"/>
                <w:b/>
                <w:bCs/>
              </w:rPr>
            </w:pPr>
            <w:r w:rsidRPr="00783E4A">
              <w:rPr>
                <w:rFonts w:ascii="Arial" w:hAnsi="Arial" w:cs="Arial"/>
                <w:b/>
              </w:rPr>
              <w:t xml:space="preserve">Date : </w:t>
            </w:r>
          </w:p>
        </w:tc>
        <w:tc>
          <w:tcPr>
            <w:tcW w:w="1594" w:type="dxa"/>
            <w:tcBorders>
              <w:top w:val="dotted" w:sz="4" w:space="0" w:color="auto"/>
              <w:bottom w:val="single" w:sz="4" w:space="0" w:color="auto"/>
            </w:tcBorders>
            <w:vAlign w:val="center"/>
          </w:tcPr>
          <w:p w14:paraId="32303A57" w14:textId="0820FACE"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2" w:type="dxa"/>
            <w:tcBorders>
              <w:top w:val="dotted" w:sz="4" w:space="0" w:color="auto"/>
              <w:bottom w:val="single" w:sz="4" w:space="0" w:color="auto"/>
            </w:tcBorders>
            <w:vAlign w:val="center"/>
          </w:tcPr>
          <w:p w14:paraId="7F3AE9AD" w14:textId="77777777" w:rsidR="009B3A31" w:rsidRPr="00783E4A" w:rsidRDefault="009B3A31" w:rsidP="003B2045">
            <w:pPr>
              <w:spacing w:before="60" w:after="60"/>
              <w:rPr>
                <w:rFonts w:ascii="Arial" w:hAnsi="Arial" w:cs="Arial"/>
                <w:b/>
                <w:bCs/>
              </w:rPr>
            </w:pPr>
            <w:r w:rsidRPr="00783E4A">
              <w:rPr>
                <w:rFonts w:ascii="Arial" w:hAnsi="Arial" w:cs="Arial"/>
                <w:b/>
              </w:rPr>
              <w:t>Heure :</w:t>
            </w:r>
          </w:p>
        </w:tc>
        <w:tc>
          <w:tcPr>
            <w:tcW w:w="1503" w:type="dxa"/>
            <w:tcBorders>
              <w:top w:val="dotted" w:sz="4" w:space="0" w:color="auto"/>
              <w:bottom w:val="single" w:sz="4" w:space="0" w:color="auto"/>
              <w:right w:val="single" w:sz="4" w:space="0" w:color="auto"/>
            </w:tcBorders>
            <w:vAlign w:val="center"/>
          </w:tcPr>
          <w:p w14:paraId="12239C65" w14:textId="61A6EFDF"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c>
          <w:tcPr>
            <w:tcW w:w="3811" w:type="dxa"/>
            <w:vMerge/>
            <w:tcBorders>
              <w:left w:val="single" w:sz="4" w:space="0" w:color="auto"/>
              <w:bottom w:val="single" w:sz="4" w:space="0" w:color="auto"/>
              <w:right w:val="single" w:sz="4" w:space="0" w:color="auto"/>
            </w:tcBorders>
          </w:tcPr>
          <w:p w14:paraId="7B337C9F" w14:textId="77777777" w:rsidR="009B3A31" w:rsidRPr="00783E4A" w:rsidRDefault="009B3A31" w:rsidP="003B2045">
            <w:pPr>
              <w:spacing w:before="60" w:after="60"/>
              <w:rPr>
                <w:rFonts w:ascii="Arial" w:hAnsi="Arial" w:cs="Arial"/>
                <w:b/>
              </w:rPr>
            </w:pPr>
          </w:p>
        </w:tc>
      </w:tr>
    </w:tbl>
    <w:p w14:paraId="1D2E2A61" w14:textId="77777777" w:rsidR="009B3A31" w:rsidRPr="00783E4A" w:rsidRDefault="009B3A31" w:rsidP="00443DA5"/>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C00100" w:rsidRPr="00783E4A" w14:paraId="4508879F" w14:textId="77777777" w:rsidTr="00340DE0">
        <w:trPr>
          <w:trHeight w:val="626"/>
          <w:jc w:val="center"/>
        </w:trPr>
        <w:tc>
          <w:tcPr>
            <w:tcW w:w="10686" w:type="dxa"/>
            <w:gridSpan w:val="8"/>
            <w:tcBorders>
              <w:top w:val="single" w:sz="4" w:space="0" w:color="auto"/>
              <w:left w:val="nil"/>
              <w:bottom w:val="dotted" w:sz="4" w:space="0" w:color="auto"/>
              <w:right w:val="nil"/>
            </w:tcBorders>
            <w:vAlign w:val="center"/>
          </w:tcPr>
          <w:p w14:paraId="567E4421" w14:textId="77777777" w:rsidR="00C00100" w:rsidRPr="00783E4A" w:rsidRDefault="00C00100" w:rsidP="00340DE0">
            <w:pPr>
              <w:spacing w:before="120" w:after="120"/>
              <w:jc w:val="center"/>
              <w:rPr>
                <w:rFonts w:ascii="Arial" w:hAnsi="Arial" w:cs="Arial"/>
                <w:b/>
                <w:bCs/>
              </w:rPr>
            </w:pPr>
            <w:r w:rsidRPr="00783E4A">
              <w:rPr>
                <w:rFonts w:ascii="Arial" w:hAnsi="Arial" w:cs="Arial"/>
                <w:b/>
                <w:bCs/>
              </w:rPr>
              <w:lastRenderedPageBreak/>
              <w:t>CADRE RÉSERVÉ À LA CAPITAINERIE DU PORT AUTONOME DE PAPEETE</w:t>
            </w:r>
          </w:p>
        </w:tc>
      </w:tr>
      <w:tr w:rsidR="00C00100" w:rsidRPr="00783E4A" w14:paraId="75F1EFE7" w14:textId="77777777" w:rsidTr="00340DE0">
        <w:trPr>
          <w:trHeight w:val="626"/>
          <w:jc w:val="center"/>
        </w:trPr>
        <w:tc>
          <w:tcPr>
            <w:tcW w:w="1516" w:type="dxa"/>
            <w:tcBorders>
              <w:top w:val="single" w:sz="4" w:space="0" w:color="auto"/>
              <w:bottom w:val="single" w:sz="4" w:space="0" w:color="auto"/>
            </w:tcBorders>
          </w:tcPr>
          <w:p w14:paraId="7347AC3C" w14:textId="77777777" w:rsidR="00C00100" w:rsidRPr="00783E4A" w:rsidRDefault="00C00100" w:rsidP="003B2045">
            <w:pPr>
              <w:spacing w:before="120" w:after="120"/>
              <w:rPr>
                <w:rFonts w:ascii="Arial" w:hAnsi="Arial" w:cs="Arial"/>
                <w:b/>
                <w:bCs/>
              </w:rPr>
            </w:pPr>
            <w:r w:rsidRPr="00783E4A">
              <w:rPr>
                <w:rFonts w:ascii="Arial" w:hAnsi="Arial" w:cs="Arial"/>
                <w:b/>
                <w:bCs/>
              </w:rPr>
              <w:t>DIFFUSION :</w:t>
            </w:r>
          </w:p>
        </w:tc>
        <w:tc>
          <w:tcPr>
            <w:tcW w:w="9170" w:type="dxa"/>
            <w:gridSpan w:val="7"/>
            <w:tcBorders>
              <w:top w:val="single" w:sz="4" w:space="0" w:color="auto"/>
              <w:bottom w:val="single" w:sz="4" w:space="0" w:color="auto"/>
            </w:tcBorders>
            <w:vAlign w:val="center"/>
          </w:tcPr>
          <w:p w14:paraId="1FA772F5" w14:textId="167042A9" w:rsidR="00C00100" w:rsidRPr="00783E4A" w:rsidRDefault="00C00100" w:rsidP="003B2045">
            <w:pPr>
              <w:spacing w:before="60" w:after="60"/>
              <w:jc w:val="center"/>
              <w:rPr>
                <w:rFonts w:ascii="Arial" w:hAnsi="Arial" w:cs="Arial"/>
                <w:b/>
              </w:rPr>
            </w:pPr>
            <w:r w:rsidRPr="00783E4A">
              <w:rPr>
                <w:rFonts w:ascii="Arial" w:hAnsi="Arial"/>
                <w:b/>
              </w:rPr>
              <w:t xml:space="preserve">SP </w:t>
            </w:r>
            <w:r w:rsidRPr="00340DE0">
              <w:rPr>
                <w:rFonts w:ascii="Arial" w:hAnsi="Arial"/>
                <w:b/>
              </w:rPr>
              <w:t xml:space="preserve">– RPP – VIG – </w:t>
            </w:r>
            <w:r w:rsidR="0062569B" w:rsidRPr="00340DE0">
              <w:rPr>
                <w:rFonts w:ascii="Arial" w:hAnsi="Arial"/>
                <w:b/>
              </w:rPr>
              <w:t>ARM</w:t>
            </w:r>
            <w:r w:rsidRPr="00340DE0">
              <w:rPr>
                <w:rFonts w:ascii="Arial" w:hAnsi="Arial"/>
                <w:b/>
              </w:rPr>
              <w:t xml:space="preserve"> –</w:t>
            </w:r>
            <w:r w:rsidR="00A57327" w:rsidRPr="00340DE0">
              <w:rPr>
                <w:rFonts w:ascii="Arial" w:hAnsi="Arial"/>
                <w:b/>
              </w:rPr>
              <w:t xml:space="preserve"> SÛRETE (ASIP) –</w:t>
            </w:r>
            <w:r w:rsidRPr="00340DE0">
              <w:rPr>
                <w:rFonts w:ascii="Arial" w:hAnsi="Arial"/>
                <w:b/>
              </w:rPr>
              <w:t xml:space="preserve"> </w:t>
            </w:r>
            <w:r w:rsidRPr="00340DE0">
              <w:rPr>
                <w:rFonts w:ascii="Arial" w:hAnsi="Arial"/>
                <w:b/>
              </w:rPr>
              <w:fldChar w:fldCharType="begin">
                <w:ffData>
                  <w:name w:val="Texte17"/>
                  <w:enabled/>
                  <w:calcOnExit w:val="0"/>
                  <w:textInput/>
                </w:ffData>
              </w:fldChar>
            </w:r>
            <w:r w:rsidRPr="00340DE0">
              <w:rPr>
                <w:rFonts w:ascii="Arial" w:hAnsi="Arial"/>
                <w:b/>
              </w:rPr>
              <w:instrText xml:space="preserve"> FORMTEXT </w:instrText>
            </w:r>
            <w:r w:rsidRPr="00340DE0">
              <w:rPr>
                <w:rFonts w:ascii="Arial" w:hAnsi="Arial"/>
                <w:b/>
              </w:rPr>
            </w:r>
            <w:r w:rsidRPr="00340DE0">
              <w:rPr>
                <w:rFonts w:ascii="Arial" w:hAnsi="Arial"/>
                <w:b/>
              </w:rPr>
              <w:fldChar w:fldCharType="separate"/>
            </w:r>
            <w:r w:rsidR="00434A0A">
              <w:rPr>
                <w:rFonts w:ascii="Arial" w:hAnsi="Arial"/>
                <w:b/>
                <w:noProof/>
              </w:rPr>
              <w:t> </w:t>
            </w:r>
            <w:r w:rsidR="00434A0A">
              <w:rPr>
                <w:rFonts w:ascii="Arial" w:hAnsi="Arial"/>
                <w:b/>
                <w:noProof/>
              </w:rPr>
              <w:t> </w:t>
            </w:r>
            <w:r w:rsidR="00434A0A">
              <w:rPr>
                <w:rFonts w:ascii="Arial" w:hAnsi="Arial"/>
                <w:b/>
                <w:noProof/>
              </w:rPr>
              <w:t> </w:t>
            </w:r>
            <w:r w:rsidR="00434A0A">
              <w:rPr>
                <w:rFonts w:ascii="Arial" w:hAnsi="Arial"/>
                <w:b/>
                <w:noProof/>
              </w:rPr>
              <w:t> </w:t>
            </w:r>
            <w:r w:rsidR="00434A0A">
              <w:rPr>
                <w:rFonts w:ascii="Arial" w:hAnsi="Arial"/>
                <w:b/>
                <w:noProof/>
              </w:rPr>
              <w:t> </w:t>
            </w:r>
            <w:r w:rsidRPr="00340DE0">
              <w:rPr>
                <w:rFonts w:ascii="Arial" w:hAnsi="Arial"/>
                <w:b/>
              </w:rPr>
              <w:fldChar w:fldCharType="end"/>
            </w:r>
          </w:p>
        </w:tc>
      </w:tr>
      <w:tr w:rsidR="00C00100" w:rsidRPr="00783E4A" w14:paraId="2E622437" w14:textId="77777777" w:rsidTr="00340DE0">
        <w:trPr>
          <w:trHeight w:val="453"/>
          <w:jc w:val="center"/>
        </w:trPr>
        <w:tc>
          <w:tcPr>
            <w:tcW w:w="1843" w:type="dxa"/>
            <w:gridSpan w:val="2"/>
            <w:tcBorders>
              <w:top w:val="single" w:sz="4" w:space="0" w:color="auto"/>
              <w:bottom w:val="dotted" w:sz="4" w:space="0" w:color="auto"/>
            </w:tcBorders>
          </w:tcPr>
          <w:p w14:paraId="5D8D5505" w14:textId="77777777" w:rsidR="00C00100" w:rsidRPr="00783E4A" w:rsidRDefault="00C00100" w:rsidP="003B2045">
            <w:pPr>
              <w:spacing w:before="60" w:after="60"/>
              <w:rPr>
                <w:rFonts w:ascii="Arial" w:hAnsi="Arial" w:cs="Arial"/>
                <w:b/>
                <w:bCs/>
              </w:rPr>
            </w:pPr>
            <w:r w:rsidRPr="00783E4A">
              <w:rPr>
                <w:rFonts w:ascii="Arial" w:hAnsi="Arial" w:cs="Arial"/>
                <w:b/>
                <w:bCs/>
              </w:rPr>
              <w:t>N° Escale PAP :</w:t>
            </w:r>
          </w:p>
        </w:tc>
        <w:tc>
          <w:tcPr>
            <w:tcW w:w="8843" w:type="dxa"/>
            <w:gridSpan w:val="6"/>
            <w:tcBorders>
              <w:top w:val="single" w:sz="4" w:space="0" w:color="auto"/>
              <w:bottom w:val="dotted" w:sz="4" w:space="0" w:color="auto"/>
            </w:tcBorders>
            <w:vAlign w:val="center"/>
          </w:tcPr>
          <w:p w14:paraId="1203946F" w14:textId="5BE2641C" w:rsidR="00C00100" w:rsidRPr="00783E4A" w:rsidRDefault="00C00100" w:rsidP="003B2045">
            <w:pPr>
              <w:spacing w:before="60" w:after="60"/>
              <w:rPr>
                <w:rFonts w:ascii="Arial" w:hAnsi="Arial" w:cs="Arial"/>
                <w:b/>
                <w:bCs/>
              </w:rPr>
            </w:pPr>
            <w:r w:rsidRPr="00783E4A">
              <w:rPr>
                <w:rFonts w:ascii="Arial" w:hAnsi="Arial" w:cs="Arial"/>
                <w:b/>
                <w:bCs/>
              </w:rPr>
              <w:fldChar w:fldCharType="begin">
                <w:ffData>
                  <w:name w:val="Texte18"/>
                  <w:enabled/>
                  <w:calcOnExit w:val="0"/>
                  <w:textInput/>
                </w:ffData>
              </w:fldChar>
            </w:r>
            <w:bookmarkStart w:id="1" w:name="Texte18"/>
            <w:r w:rsidRPr="00783E4A">
              <w:rPr>
                <w:rFonts w:ascii="Arial" w:hAnsi="Arial" w:cs="Arial"/>
                <w:b/>
                <w:bCs/>
              </w:rPr>
              <w:instrText xml:space="preserve"> FORMTEXT </w:instrText>
            </w:r>
            <w:r w:rsidRPr="00783E4A">
              <w:rPr>
                <w:rFonts w:ascii="Arial" w:hAnsi="Arial" w:cs="Arial"/>
                <w:b/>
                <w:bCs/>
              </w:rPr>
            </w:r>
            <w:r w:rsidRPr="00783E4A">
              <w:rPr>
                <w:rFonts w:ascii="Arial" w:hAnsi="Arial" w:cs="Arial"/>
                <w:b/>
                <w:bCs/>
              </w:rPr>
              <w:fldChar w:fldCharType="separate"/>
            </w:r>
            <w:r w:rsidR="00434A0A">
              <w:rPr>
                <w:rFonts w:ascii="Arial" w:hAnsi="Arial" w:cs="Arial"/>
                <w:b/>
                <w:bCs/>
                <w:noProof/>
              </w:rPr>
              <w:t> </w:t>
            </w:r>
            <w:r w:rsidR="00434A0A">
              <w:rPr>
                <w:rFonts w:ascii="Arial" w:hAnsi="Arial" w:cs="Arial"/>
                <w:b/>
                <w:bCs/>
                <w:noProof/>
              </w:rPr>
              <w:t> </w:t>
            </w:r>
            <w:r w:rsidR="00434A0A">
              <w:rPr>
                <w:rFonts w:ascii="Arial" w:hAnsi="Arial" w:cs="Arial"/>
                <w:b/>
                <w:bCs/>
                <w:noProof/>
              </w:rPr>
              <w:t> </w:t>
            </w:r>
            <w:r w:rsidR="00434A0A">
              <w:rPr>
                <w:rFonts w:ascii="Arial" w:hAnsi="Arial" w:cs="Arial"/>
                <w:b/>
                <w:bCs/>
                <w:noProof/>
              </w:rPr>
              <w:t> </w:t>
            </w:r>
            <w:r w:rsidR="00434A0A">
              <w:rPr>
                <w:rFonts w:ascii="Arial" w:hAnsi="Arial" w:cs="Arial"/>
                <w:b/>
                <w:bCs/>
                <w:noProof/>
              </w:rPr>
              <w:t> </w:t>
            </w:r>
            <w:r w:rsidRPr="00783E4A">
              <w:rPr>
                <w:rFonts w:ascii="Arial" w:hAnsi="Arial" w:cs="Arial"/>
                <w:b/>
                <w:bCs/>
              </w:rPr>
              <w:fldChar w:fldCharType="end"/>
            </w:r>
            <w:bookmarkEnd w:id="1"/>
          </w:p>
        </w:tc>
      </w:tr>
      <w:tr w:rsidR="00C00100" w:rsidRPr="00783E4A" w14:paraId="0CA670CB" w14:textId="77777777" w:rsidTr="00340DE0">
        <w:trPr>
          <w:trHeight w:val="474"/>
          <w:jc w:val="center"/>
        </w:trPr>
        <w:tc>
          <w:tcPr>
            <w:tcW w:w="4493" w:type="dxa"/>
            <w:gridSpan w:val="5"/>
            <w:tcBorders>
              <w:top w:val="dotted" w:sz="4" w:space="0" w:color="auto"/>
              <w:bottom w:val="dotted" w:sz="4" w:space="0" w:color="auto"/>
            </w:tcBorders>
          </w:tcPr>
          <w:p w14:paraId="06142D2C" w14:textId="77777777" w:rsidR="00C00100" w:rsidRPr="00783E4A" w:rsidRDefault="00C00100" w:rsidP="003B2045">
            <w:pPr>
              <w:spacing w:before="60" w:after="60"/>
              <w:rPr>
                <w:rFonts w:ascii="Arial" w:hAnsi="Arial" w:cs="Arial"/>
                <w:b/>
                <w:bCs/>
              </w:rPr>
            </w:pPr>
            <w:r w:rsidRPr="00783E4A">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4F15A6A2" w14:textId="72996816" w:rsidR="00C00100" w:rsidRPr="00783E4A" w:rsidRDefault="00C00100" w:rsidP="003B2045">
            <w:pPr>
              <w:spacing w:before="60" w:after="60"/>
              <w:rPr>
                <w:rFonts w:ascii="Arial" w:hAnsi="Arial" w:cs="Arial"/>
                <w:b/>
                <w:bCs/>
              </w:rPr>
            </w:pPr>
            <w:r w:rsidRPr="00783E4A">
              <w:rPr>
                <w:b/>
              </w:rPr>
              <w:fldChar w:fldCharType="begin">
                <w:ffData>
                  <w:name w:val="Texte9"/>
                  <w:enabled/>
                  <w:calcOnExit w:val="0"/>
                  <w:textInput/>
                </w:ffData>
              </w:fldChar>
            </w:r>
            <w:r w:rsidRPr="00783E4A">
              <w:rPr>
                <w:b/>
              </w:rPr>
              <w:instrText xml:space="preserve"> FORMTEXT </w:instrText>
            </w:r>
            <w:r w:rsidRPr="00783E4A">
              <w:rPr>
                <w:b/>
              </w:rPr>
            </w:r>
            <w:r w:rsidRPr="00783E4A">
              <w:rPr>
                <w:b/>
              </w:rPr>
              <w:fldChar w:fldCharType="separate"/>
            </w:r>
            <w:r w:rsidR="00434A0A">
              <w:rPr>
                <w:b/>
                <w:noProof/>
              </w:rPr>
              <w:t> </w:t>
            </w:r>
            <w:r w:rsidR="00434A0A">
              <w:rPr>
                <w:b/>
                <w:noProof/>
              </w:rPr>
              <w:t> </w:t>
            </w:r>
            <w:r w:rsidR="00434A0A">
              <w:rPr>
                <w:b/>
                <w:noProof/>
              </w:rPr>
              <w:t> </w:t>
            </w:r>
            <w:r w:rsidR="00434A0A">
              <w:rPr>
                <w:b/>
                <w:noProof/>
              </w:rPr>
              <w:t> </w:t>
            </w:r>
            <w:r w:rsidR="00434A0A">
              <w:rPr>
                <w:b/>
                <w:noProof/>
              </w:rPr>
              <w:t> </w:t>
            </w:r>
            <w:r w:rsidRPr="00783E4A">
              <w:rPr>
                <w:b/>
              </w:rPr>
              <w:fldChar w:fldCharType="end"/>
            </w:r>
          </w:p>
        </w:tc>
      </w:tr>
      <w:tr w:rsidR="00C00100" w:rsidRPr="00783E4A" w14:paraId="263DBA3E" w14:textId="77777777" w:rsidTr="00340DE0">
        <w:trPr>
          <w:trHeight w:val="453"/>
          <w:jc w:val="center"/>
        </w:trPr>
        <w:tc>
          <w:tcPr>
            <w:tcW w:w="2092" w:type="dxa"/>
            <w:gridSpan w:val="3"/>
            <w:tcBorders>
              <w:top w:val="dotted" w:sz="4" w:space="0" w:color="auto"/>
              <w:bottom w:val="dotted" w:sz="4" w:space="0" w:color="auto"/>
            </w:tcBorders>
            <w:vAlign w:val="center"/>
          </w:tcPr>
          <w:p w14:paraId="6841CA59" w14:textId="77777777" w:rsidR="00C00100" w:rsidRPr="00783E4A" w:rsidRDefault="00C00100" w:rsidP="003B2045">
            <w:pPr>
              <w:spacing w:before="60" w:after="60"/>
              <w:rPr>
                <w:rFonts w:ascii="Arial" w:hAnsi="Arial" w:cs="Arial"/>
                <w:b/>
                <w:bCs/>
              </w:rPr>
            </w:pPr>
            <w:r w:rsidRPr="00783E4A">
              <w:rPr>
                <w:rFonts w:ascii="Arial" w:hAnsi="Arial" w:cs="Arial"/>
                <w:b/>
              </w:rPr>
              <w:t>Début des travaux :</w:t>
            </w:r>
          </w:p>
        </w:tc>
        <w:tc>
          <w:tcPr>
            <w:tcW w:w="848" w:type="dxa"/>
            <w:tcBorders>
              <w:top w:val="dotted" w:sz="4" w:space="0" w:color="auto"/>
              <w:bottom w:val="dotted" w:sz="4" w:space="0" w:color="auto"/>
            </w:tcBorders>
            <w:vAlign w:val="center"/>
          </w:tcPr>
          <w:p w14:paraId="3EFCB7C9" w14:textId="77777777" w:rsidR="00C00100" w:rsidRPr="00783E4A" w:rsidRDefault="00C00100" w:rsidP="003B2045">
            <w:pPr>
              <w:spacing w:before="60" w:after="60"/>
              <w:jc w:val="center"/>
              <w:rPr>
                <w:rFonts w:ascii="Arial" w:hAnsi="Arial" w:cs="Arial"/>
                <w:b/>
                <w:bCs/>
              </w:rPr>
            </w:pPr>
            <w:r w:rsidRPr="00783E4A">
              <w:rPr>
                <w:rFonts w:ascii="Arial" w:hAnsi="Arial" w:cs="Arial"/>
                <w:b/>
              </w:rPr>
              <w:t>Date :</w:t>
            </w:r>
          </w:p>
        </w:tc>
        <w:tc>
          <w:tcPr>
            <w:tcW w:w="1813" w:type="dxa"/>
            <w:gridSpan w:val="2"/>
            <w:tcBorders>
              <w:top w:val="dotted" w:sz="4" w:space="0" w:color="auto"/>
              <w:bottom w:val="dotted" w:sz="4" w:space="0" w:color="auto"/>
            </w:tcBorders>
            <w:vAlign w:val="center"/>
          </w:tcPr>
          <w:p w14:paraId="002372BD" w14:textId="67A3967F"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dotted" w:sz="4" w:space="0" w:color="auto"/>
            </w:tcBorders>
            <w:vAlign w:val="center"/>
          </w:tcPr>
          <w:p w14:paraId="6AF57288" w14:textId="77777777" w:rsidR="00C00100" w:rsidRPr="00783E4A" w:rsidRDefault="00C00100" w:rsidP="003B2045">
            <w:pPr>
              <w:spacing w:before="60" w:after="60"/>
              <w:jc w:val="center"/>
              <w:rPr>
                <w:rFonts w:ascii="Arial" w:hAnsi="Arial" w:cs="Arial"/>
                <w:b/>
                <w:bCs/>
              </w:rPr>
            </w:pPr>
            <w:r w:rsidRPr="00783E4A">
              <w:rPr>
                <w:rFonts w:ascii="Arial" w:hAnsi="Arial" w:cs="Arial"/>
                <w:b/>
              </w:rPr>
              <w:t>Heure :</w:t>
            </w:r>
          </w:p>
        </w:tc>
        <w:tc>
          <w:tcPr>
            <w:tcW w:w="5027" w:type="dxa"/>
            <w:tcBorders>
              <w:top w:val="dotted" w:sz="4" w:space="0" w:color="auto"/>
              <w:bottom w:val="dotted" w:sz="4" w:space="0" w:color="auto"/>
            </w:tcBorders>
            <w:vAlign w:val="center"/>
          </w:tcPr>
          <w:p w14:paraId="6537BC3F" w14:textId="2327A5E2"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Texte6"/>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Texte7"/>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r>
      <w:tr w:rsidR="00C00100" w:rsidRPr="00783E4A" w14:paraId="5D5BA99F" w14:textId="77777777" w:rsidTr="00340DE0">
        <w:trPr>
          <w:trHeight w:val="474"/>
          <w:jc w:val="center"/>
        </w:trPr>
        <w:tc>
          <w:tcPr>
            <w:tcW w:w="2092" w:type="dxa"/>
            <w:gridSpan w:val="3"/>
            <w:tcBorders>
              <w:top w:val="dotted" w:sz="4" w:space="0" w:color="auto"/>
              <w:bottom w:val="single" w:sz="4" w:space="0" w:color="auto"/>
            </w:tcBorders>
            <w:vAlign w:val="center"/>
          </w:tcPr>
          <w:p w14:paraId="291EB1F2" w14:textId="77777777" w:rsidR="00C00100" w:rsidRPr="00783E4A" w:rsidRDefault="00C00100" w:rsidP="003B2045">
            <w:pPr>
              <w:spacing w:before="60" w:after="60"/>
              <w:rPr>
                <w:rFonts w:ascii="Arial" w:hAnsi="Arial" w:cs="Arial"/>
                <w:b/>
                <w:bCs/>
              </w:rPr>
            </w:pPr>
            <w:r w:rsidRPr="00783E4A">
              <w:rPr>
                <w:rFonts w:ascii="Arial" w:hAnsi="Arial" w:cs="Arial"/>
                <w:b/>
              </w:rPr>
              <w:t>Fin des travaux :</w:t>
            </w:r>
          </w:p>
        </w:tc>
        <w:tc>
          <w:tcPr>
            <w:tcW w:w="848" w:type="dxa"/>
            <w:tcBorders>
              <w:top w:val="dotted" w:sz="4" w:space="0" w:color="auto"/>
              <w:bottom w:val="single" w:sz="4" w:space="0" w:color="auto"/>
            </w:tcBorders>
            <w:vAlign w:val="center"/>
          </w:tcPr>
          <w:p w14:paraId="199D4717" w14:textId="77777777" w:rsidR="00C00100" w:rsidRPr="00783E4A" w:rsidRDefault="00C00100" w:rsidP="003B2045">
            <w:pPr>
              <w:spacing w:before="60" w:after="60"/>
              <w:jc w:val="center"/>
              <w:rPr>
                <w:rFonts w:ascii="Arial" w:hAnsi="Arial" w:cs="Arial"/>
                <w:b/>
                <w:bCs/>
              </w:rPr>
            </w:pPr>
            <w:r w:rsidRPr="00783E4A">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41BCFD58" w14:textId="66DAAAAA"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single" w:sz="4" w:space="0" w:color="auto"/>
            </w:tcBorders>
            <w:vAlign w:val="center"/>
          </w:tcPr>
          <w:p w14:paraId="0A4FF775" w14:textId="77777777" w:rsidR="00C00100" w:rsidRPr="00783E4A" w:rsidRDefault="00C00100" w:rsidP="003B2045">
            <w:pPr>
              <w:spacing w:before="60" w:after="60"/>
              <w:jc w:val="center"/>
              <w:rPr>
                <w:rFonts w:ascii="Arial" w:hAnsi="Arial" w:cs="Arial"/>
                <w:b/>
                <w:bCs/>
              </w:rPr>
            </w:pPr>
            <w:r w:rsidRPr="00783E4A">
              <w:rPr>
                <w:rFonts w:ascii="Arial" w:hAnsi="Arial" w:cs="Arial"/>
                <w:b/>
              </w:rPr>
              <w:t>Heure :</w:t>
            </w:r>
          </w:p>
        </w:tc>
        <w:tc>
          <w:tcPr>
            <w:tcW w:w="5027" w:type="dxa"/>
            <w:tcBorders>
              <w:top w:val="dotted" w:sz="4" w:space="0" w:color="auto"/>
              <w:bottom w:val="single" w:sz="4" w:space="0" w:color="auto"/>
            </w:tcBorders>
            <w:vAlign w:val="center"/>
          </w:tcPr>
          <w:p w14:paraId="38D4F8DB" w14:textId="0564D67D"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00434A0A">
              <w:rPr>
                <w:rFonts w:ascii="Arial" w:hAnsi="Arial" w:cs="Arial"/>
                <w:b/>
                <w:noProof/>
              </w:rPr>
              <w:t> </w:t>
            </w:r>
            <w:r w:rsidR="00434A0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r>
    </w:tbl>
    <w:p w14:paraId="0D5CBF22" w14:textId="02872397" w:rsidR="009A72C7" w:rsidRPr="00783E4A" w:rsidRDefault="009A72C7" w:rsidP="00E21312">
      <w:pPr>
        <w:rPr>
          <w:rFonts w:ascii="Arial" w:hAnsi="Arial" w:cs="Arial"/>
        </w:rPr>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C77556" w:rsidRPr="00FC5999" w14:paraId="2DB89C12" w14:textId="77777777" w:rsidTr="00474998">
        <w:trPr>
          <w:cantSplit/>
          <w:tblHeader/>
          <w:jc w:val="center"/>
        </w:trPr>
        <w:tc>
          <w:tcPr>
            <w:tcW w:w="5245" w:type="dxa"/>
            <w:tcBorders>
              <w:top w:val="single" w:sz="4" w:space="0" w:color="auto"/>
              <w:left w:val="nil"/>
              <w:bottom w:val="nil"/>
              <w:right w:val="single" w:sz="4" w:space="0" w:color="auto"/>
            </w:tcBorders>
            <w:hideMark/>
          </w:tcPr>
          <w:p w14:paraId="5D99C50F" w14:textId="77777777" w:rsidR="00C77556" w:rsidRPr="00FC5999" w:rsidRDefault="00C77556" w:rsidP="00474998">
            <w:pPr>
              <w:spacing w:after="60"/>
              <w:jc w:val="center"/>
              <w:rPr>
                <w:rFonts w:ascii="Arial" w:hAnsi="Arial" w:cs="Arial"/>
                <w:b/>
                <w:bCs/>
                <w:sz w:val="22"/>
                <w:szCs w:val="22"/>
                <w:u w:val="single"/>
              </w:rPr>
            </w:pPr>
            <w:r w:rsidRPr="00FC5999">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6F29B2AD" w14:textId="77777777" w:rsidR="00C77556" w:rsidRPr="00FC5999" w:rsidRDefault="00C77556" w:rsidP="00474998">
            <w:pPr>
              <w:tabs>
                <w:tab w:val="left" w:pos="2500"/>
              </w:tabs>
              <w:spacing w:after="60"/>
              <w:ind w:right="-4"/>
              <w:jc w:val="center"/>
              <w:rPr>
                <w:rFonts w:ascii="Arial" w:hAnsi="Arial" w:cs="Arial"/>
                <w:b/>
                <w:bCs/>
                <w:sz w:val="22"/>
                <w:szCs w:val="22"/>
                <w:u w:val="single"/>
              </w:rPr>
            </w:pPr>
            <w:r w:rsidRPr="00FC5999">
              <w:rPr>
                <w:rFonts w:ascii="Arial" w:hAnsi="Arial" w:cs="Arial"/>
                <w:b/>
                <w:bCs/>
                <w:sz w:val="22"/>
                <w:szCs w:val="22"/>
                <w:u w:val="single"/>
              </w:rPr>
              <w:t>Officier de Port</w:t>
            </w:r>
          </w:p>
        </w:tc>
      </w:tr>
      <w:tr w:rsidR="00C77556" w:rsidRPr="00FC5999" w14:paraId="46072838" w14:textId="77777777" w:rsidTr="00474998">
        <w:trPr>
          <w:cantSplit/>
          <w:jc w:val="center"/>
        </w:trPr>
        <w:tc>
          <w:tcPr>
            <w:tcW w:w="5245" w:type="dxa"/>
            <w:tcBorders>
              <w:top w:val="nil"/>
              <w:left w:val="nil"/>
              <w:bottom w:val="nil"/>
              <w:right w:val="single" w:sz="4" w:space="0" w:color="auto"/>
            </w:tcBorders>
            <w:hideMark/>
          </w:tcPr>
          <w:p w14:paraId="1E4836E2" w14:textId="6D504A96" w:rsidR="00C77556" w:rsidRPr="00FC5999" w:rsidRDefault="00C77556" w:rsidP="00474998">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 xml:space="preserve">Date : </w:t>
            </w:r>
            <w:r w:rsidRPr="00FC5999">
              <w:rPr>
                <w:rFonts w:ascii="Arial" w:hAnsi="Arial" w:cs="Arial"/>
                <w:b w:val="0"/>
                <w:i/>
                <w:sz w:val="22"/>
                <w:szCs w:val="22"/>
              </w:rPr>
              <w:fldChar w:fldCharType="begin">
                <w:ffData>
                  <w:name w:val="Texte11"/>
                  <w:enabled/>
                  <w:calcOnExit w:val="0"/>
                  <w:textInput>
                    <w:type w:val="number"/>
                    <w:maxLength w:val="2"/>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00434A0A">
              <w:rPr>
                <w:rFonts w:ascii="Arial" w:hAnsi="Arial" w:cs="Arial"/>
                <w:b w:val="0"/>
                <w:i/>
                <w:noProof/>
                <w:sz w:val="22"/>
                <w:szCs w:val="22"/>
              </w:rPr>
              <w:t> </w:t>
            </w:r>
            <w:r w:rsidR="00434A0A">
              <w:rPr>
                <w:rFonts w:ascii="Arial" w:hAnsi="Arial" w:cs="Arial"/>
                <w:b w:val="0"/>
                <w:i/>
                <w:noProof/>
                <w:sz w:val="22"/>
                <w:szCs w:val="22"/>
              </w:rPr>
              <w:t> </w:t>
            </w:r>
            <w:r w:rsidRPr="00FC5999">
              <w:rPr>
                <w:rFonts w:ascii="Arial" w:hAnsi="Arial" w:cs="Arial"/>
                <w:b w:val="0"/>
                <w:i/>
                <w:sz w:val="22"/>
                <w:szCs w:val="22"/>
              </w:rPr>
              <w:fldChar w:fldCharType="end"/>
            </w:r>
            <w:r w:rsidRPr="00FC5999">
              <w:rPr>
                <w:rFonts w:ascii="Arial" w:hAnsi="Arial" w:cs="Arial"/>
                <w:b w:val="0"/>
                <w:i/>
                <w:sz w:val="22"/>
                <w:szCs w:val="22"/>
              </w:rPr>
              <w:t xml:space="preserve"> / </w:t>
            </w:r>
            <w:r w:rsidRPr="00FC5999">
              <w:rPr>
                <w:rFonts w:ascii="Arial" w:hAnsi="Arial" w:cs="Arial"/>
                <w:b w:val="0"/>
                <w:i/>
                <w:sz w:val="22"/>
                <w:szCs w:val="22"/>
              </w:rPr>
              <w:fldChar w:fldCharType="begin">
                <w:ffData>
                  <w:name w:val="Texte12"/>
                  <w:enabled/>
                  <w:calcOnExit w:val="0"/>
                  <w:textInput>
                    <w:type w:val="number"/>
                    <w:maxLength w:val="2"/>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00434A0A">
              <w:rPr>
                <w:rFonts w:ascii="Arial" w:hAnsi="Arial" w:cs="Arial"/>
                <w:b w:val="0"/>
                <w:i/>
                <w:noProof/>
                <w:sz w:val="22"/>
                <w:szCs w:val="22"/>
              </w:rPr>
              <w:t> </w:t>
            </w:r>
            <w:r w:rsidR="00434A0A">
              <w:rPr>
                <w:rFonts w:ascii="Arial" w:hAnsi="Arial" w:cs="Arial"/>
                <w:b w:val="0"/>
                <w:i/>
                <w:noProof/>
                <w:sz w:val="22"/>
                <w:szCs w:val="22"/>
              </w:rPr>
              <w:t> </w:t>
            </w:r>
            <w:r w:rsidRPr="00FC5999">
              <w:rPr>
                <w:rFonts w:ascii="Arial" w:hAnsi="Arial" w:cs="Arial"/>
                <w:b w:val="0"/>
                <w:i/>
                <w:sz w:val="22"/>
                <w:szCs w:val="22"/>
              </w:rPr>
              <w:fldChar w:fldCharType="end"/>
            </w:r>
            <w:r w:rsidRPr="00FC5999">
              <w:rPr>
                <w:rFonts w:ascii="Arial" w:hAnsi="Arial" w:cs="Arial"/>
                <w:b w:val="0"/>
                <w:i/>
                <w:sz w:val="22"/>
                <w:szCs w:val="22"/>
              </w:rPr>
              <w:t xml:space="preserve"> / </w:t>
            </w:r>
            <w:r w:rsidRPr="00FC5999">
              <w:rPr>
                <w:rFonts w:ascii="Arial" w:hAnsi="Arial" w:cs="Arial"/>
                <w:b w:val="0"/>
                <w:i/>
                <w:sz w:val="22"/>
                <w:szCs w:val="22"/>
              </w:rPr>
              <w:fldChar w:fldCharType="begin">
                <w:ffData>
                  <w:name w:val="Texte13"/>
                  <w:enabled/>
                  <w:calcOnExit w:val="0"/>
                  <w:textInput>
                    <w:type w:val="number"/>
                    <w:maxLength w:val="4"/>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00434A0A">
              <w:rPr>
                <w:rFonts w:ascii="Arial" w:hAnsi="Arial" w:cs="Arial"/>
                <w:b w:val="0"/>
                <w:i/>
                <w:noProof/>
                <w:sz w:val="22"/>
                <w:szCs w:val="22"/>
              </w:rPr>
              <w:t> </w:t>
            </w:r>
            <w:r w:rsidR="00434A0A">
              <w:rPr>
                <w:rFonts w:ascii="Arial" w:hAnsi="Arial" w:cs="Arial"/>
                <w:b w:val="0"/>
                <w:i/>
                <w:noProof/>
                <w:sz w:val="22"/>
                <w:szCs w:val="22"/>
              </w:rPr>
              <w:t> </w:t>
            </w:r>
            <w:r w:rsidR="00434A0A">
              <w:rPr>
                <w:rFonts w:ascii="Arial" w:hAnsi="Arial" w:cs="Arial"/>
                <w:b w:val="0"/>
                <w:i/>
                <w:noProof/>
                <w:sz w:val="22"/>
                <w:szCs w:val="22"/>
              </w:rPr>
              <w:t> </w:t>
            </w:r>
            <w:r w:rsidR="00434A0A">
              <w:rPr>
                <w:rFonts w:ascii="Arial" w:hAnsi="Arial" w:cs="Arial"/>
                <w:b w:val="0"/>
                <w:i/>
                <w:noProof/>
                <w:sz w:val="22"/>
                <w:szCs w:val="22"/>
              </w:rPr>
              <w:t> </w:t>
            </w:r>
            <w:r w:rsidRPr="00FC5999">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536E357F" w14:textId="5D7F24AF" w:rsidR="00C77556" w:rsidRPr="00FC5999" w:rsidRDefault="00C77556" w:rsidP="00474998">
            <w:pPr>
              <w:spacing w:after="60"/>
              <w:ind w:right="567"/>
              <w:jc w:val="both"/>
              <w:rPr>
                <w:rFonts w:ascii="Arial" w:hAnsi="Arial" w:cs="Arial"/>
                <w:b/>
                <w:sz w:val="22"/>
                <w:szCs w:val="22"/>
              </w:rPr>
            </w:pPr>
            <w:r w:rsidRPr="00FC5999">
              <w:rPr>
                <w:rFonts w:ascii="Arial" w:hAnsi="Arial" w:cs="Arial"/>
                <w:sz w:val="22"/>
                <w:szCs w:val="22"/>
              </w:rPr>
              <w:t xml:space="preserve">Date : </w:t>
            </w:r>
            <w:r w:rsidRPr="00FC5999">
              <w:rPr>
                <w:rFonts w:ascii="Arial" w:hAnsi="Arial" w:cs="Arial"/>
                <w:b/>
                <w:i/>
                <w:sz w:val="22"/>
                <w:szCs w:val="22"/>
              </w:rPr>
              <w:fldChar w:fldCharType="begin">
                <w:ffData>
                  <w:name w:val="Texte11"/>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00434A0A">
              <w:rPr>
                <w:rFonts w:ascii="Arial" w:hAnsi="Arial" w:cs="Arial"/>
                <w:b/>
                <w:i/>
                <w:noProof/>
                <w:sz w:val="22"/>
                <w:szCs w:val="22"/>
              </w:rPr>
              <w:t> </w:t>
            </w:r>
            <w:r w:rsidR="00434A0A">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2"/>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00434A0A">
              <w:rPr>
                <w:rFonts w:ascii="Arial" w:hAnsi="Arial" w:cs="Arial"/>
                <w:b/>
                <w:i/>
                <w:noProof/>
                <w:sz w:val="22"/>
                <w:szCs w:val="22"/>
              </w:rPr>
              <w:t> </w:t>
            </w:r>
            <w:r w:rsidR="00434A0A">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3"/>
                  <w:enabled/>
                  <w:calcOnExit w:val="0"/>
                  <w:textInput>
                    <w:type w:val="number"/>
                    <w:maxLength w:val="4"/>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00434A0A">
              <w:rPr>
                <w:rFonts w:ascii="Arial" w:hAnsi="Arial" w:cs="Arial"/>
                <w:b/>
                <w:i/>
                <w:noProof/>
                <w:sz w:val="22"/>
                <w:szCs w:val="22"/>
              </w:rPr>
              <w:t> </w:t>
            </w:r>
            <w:r w:rsidR="00434A0A">
              <w:rPr>
                <w:rFonts w:ascii="Arial" w:hAnsi="Arial" w:cs="Arial"/>
                <w:b/>
                <w:i/>
                <w:noProof/>
                <w:sz w:val="22"/>
                <w:szCs w:val="22"/>
              </w:rPr>
              <w:t> </w:t>
            </w:r>
            <w:r w:rsidR="00434A0A">
              <w:rPr>
                <w:rFonts w:ascii="Arial" w:hAnsi="Arial" w:cs="Arial"/>
                <w:b/>
                <w:i/>
                <w:noProof/>
                <w:sz w:val="22"/>
                <w:szCs w:val="22"/>
              </w:rPr>
              <w:t> </w:t>
            </w:r>
            <w:r w:rsidR="00434A0A">
              <w:rPr>
                <w:rFonts w:ascii="Arial" w:hAnsi="Arial" w:cs="Arial"/>
                <w:b/>
                <w:i/>
                <w:noProof/>
                <w:sz w:val="22"/>
                <w:szCs w:val="22"/>
              </w:rPr>
              <w:t> </w:t>
            </w:r>
            <w:r w:rsidRPr="00FC5999">
              <w:rPr>
                <w:rFonts w:ascii="Arial" w:hAnsi="Arial" w:cs="Arial"/>
                <w:b/>
                <w:i/>
                <w:sz w:val="22"/>
                <w:szCs w:val="22"/>
              </w:rPr>
              <w:fldChar w:fldCharType="end"/>
            </w:r>
          </w:p>
        </w:tc>
      </w:tr>
      <w:tr w:rsidR="00C77556" w:rsidRPr="00FC5999" w14:paraId="477556A1" w14:textId="77777777" w:rsidTr="00474998">
        <w:trPr>
          <w:cantSplit/>
          <w:jc w:val="center"/>
        </w:trPr>
        <w:tc>
          <w:tcPr>
            <w:tcW w:w="5245" w:type="dxa"/>
            <w:tcBorders>
              <w:top w:val="nil"/>
              <w:left w:val="nil"/>
              <w:bottom w:val="nil"/>
              <w:right w:val="single" w:sz="4" w:space="0" w:color="auto"/>
            </w:tcBorders>
            <w:hideMark/>
          </w:tcPr>
          <w:p w14:paraId="1B9ED971" w14:textId="6C6A46EC" w:rsidR="00C77556" w:rsidRPr="00FC5999" w:rsidRDefault="00C77556" w:rsidP="00474998">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 xml:space="preserve">Etabli par : </w:t>
            </w:r>
            <w:r w:rsidRPr="00FC5999">
              <w:rPr>
                <w:rFonts w:ascii="Arial" w:hAnsi="Arial" w:cs="Arial"/>
                <w:b w:val="0"/>
                <w:sz w:val="22"/>
                <w:szCs w:val="22"/>
              </w:rPr>
              <w:fldChar w:fldCharType="begin">
                <w:ffData>
                  <w:name w:val="Texte16"/>
                  <w:enabled/>
                  <w:calcOnExit w:val="0"/>
                  <w:textInput/>
                </w:ffData>
              </w:fldChar>
            </w:r>
            <w:r w:rsidRPr="00FC5999">
              <w:rPr>
                <w:rFonts w:ascii="Arial" w:hAnsi="Arial" w:cs="Arial"/>
                <w:b w:val="0"/>
                <w:sz w:val="22"/>
                <w:szCs w:val="22"/>
              </w:rPr>
              <w:instrText xml:space="preserve"> FORMTEXT </w:instrText>
            </w:r>
            <w:r w:rsidRPr="00FC5999">
              <w:rPr>
                <w:rFonts w:ascii="Arial" w:hAnsi="Arial" w:cs="Arial"/>
                <w:b w:val="0"/>
                <w:sz w:val="22"/>
                <w:szCs w:val="22"/>
              </w:rPr>
            </w:r>
            <w:r w:rsidRPr="00FC5999">
              <w:rPr>
                <w:rFonts w:ascii="Arial" w:hAnsi="Arial" w:cs="Arial"/>
                <w:b w:val="0"/>
                <w:sz w:val="22"/>
                <w:szCs w:val="22"/>
              </w:rPr>
              <w:fldChar w:fldCharType="separate"/>
            </w:r>
            <w:r w:rsidR="00434A0A">
              <w:rPr>
                <w:rFonts w:ascii="Arial" w:hAnsi="Arial" w:cs="Arial"/>
                <w:b w:val="0"/>
                <w:noProof/>
                <w:sz w:val="22"/>
                <w:szCs w:val="22"/>
              </w:rPr>
              <w:t> </w:t>
            </w:r>
            <w:r w:rsidR="00434A0A">
              <w:rPr>
                <w:rFonts w:ascii="Arial" w:hAnsi="Arial" w:cs="Arial"/>
                <w:b w:val="0"/>
                <w:noProof/>
                <w:sz w:val="22"/>
                <w:szCs w:val="22"/>
              </w:rPr>
              <w:t> </w:t>
            </w:r>
            <w:r w:rsidR="00434A0A">
              <w:rPr>
                <w:rFonts w:ascii="Arial" w:hAnsi="Arial" w:cs="Arial"/>
                <w:b w:val="0"/>
                <w:noProof/>
                <w:sz w:val="22"/>
                <w:szCs w:val="22"/>
              </w:rPr>
              <w:t> </w:t>
            </w:r>
            <w:r w:rsidR="00434A0A">
              <w:rPr>
                <w:rFonts w:ascii="Arial" w:hAnsi="Arial" w:cs="Arial"/>
                <w:b w:val="0"/>
                <w:noProof/>
                <w:sz w:val="22"/>
                <w:szCs w:val="22"/>
              </w:rPr>
              <w:t> </w:t>
            </w:r>
            <w:r w:rsidR="00434A0A">
              <w:rPr>
                <w:rFonts w:ascii="Arial" w:hAnsi="Arial" w:cs="Arial"/>
                <w:b w:val="0"/>
                <w:noProof/>
                <w:sz w:val="22"/>
                <w:szCs w:val="22"/>
              </w:rPr>
              <w:t> </w:t>
            </w:r>
            <w:r w:rsidRPr="00FC5999">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38088983" w14:textId="77777777" w:rsidR="00C77556" w:rsidRPr="00FC5999" w:rsidRDefault="00C77556" w:rsidP="00474998">
            <w:pPr>
              <w:spacing w:after="60"/>
              <w:ind w:right="98"/>
              <w:jc w:val="both"/>
              <w:rPr>
                <w:rFonts w:ascii="Arial" w:hAnsi="Arial" w:cs="Arial"/>
                <w:i/>
                <w:iCs/>
                <w:sz w:val="22"/>
                <w:szCs w:val="22"/>
              </w:rPr>
            </w:pPr>
            <w:r w:rsidRPr="00FC5999">
              <w:rPr>
                <w:rFonts w:ascii="MS Gothic" w:eastAsia="MS Gothic" w:hAnsi="MS Gothic" w:cs="Arial" w:hint="eastAsia"/>
                <w:sz w:val="22"/>
                <w:szCs w:val="22"/>
              </w:rPr>
              <w:t>☐</w:t>
            </w:r>
            <w:r w:rsidRPr="00FC5999">
              <w:rPr>
                <w:rFonts w:ascii="Arial" w:hAnsi="Arial" w:cs="Arial"/>
                <w:sz w:val="22"/>
                <w:szCs w:val="22"/>
              </w:rPr>
              <w:t xml:space="preserve"> Acceptée</w:t>
            </w:r>
          </w:p>
        </w:tc>
        <w:tc>
          <w:tcPr>
            <w:tcW w:w="2694" w:type="dxa"/>
            <w:tcBorders>
              <w:top w:val="nil"/>
              <w:left w:val="nil"/>
              <w:bottom w:val="nil"/>
              <w:right w:val="nil"/>
            </w:tcBorders>
            <w:hideMark/>
          </w:tcPr>
          <w:p w14:paraId="3A9028AD" w14:textId="77777777" w:rsidR="00C77556" w:rsidRPr="00FC5999" w:rsidRDefault="00C77556" w:rsidP="00474998">
            <w:pPr>
              <w:tabs>
                <w:tab w:val="left" w:pos="670"/>
              </w:tabs>
              <w:spacing w:after="60"/>
              <w:ind w:right="249"/>
              <w:jc w:val="both"/>
              <w:rPr>
                <w:rFonts w:ascii="Arial" w:hAnsi="Arial" w:cs="Arial"/>
                <w:i/>
                <w:iCs/>
                <w:sz w:val="22"/>
                <w:szCs w:val="22"/>
              </w:rPr>
            </w:pPr>
            <w:r w:rsidRPr="00FC5999">
              <w:rPr>
                <w:rFonts w:ascii="MS Gothic" w:eastAsia="MS Gothic" w:hAnsi="MS Gothic" w:cs="Arial" w:hint="eastAsia"/>
                <w:sz w:val="22"/>
                <w:szCs w:val="22"/>
              </w:rPr>
              <w:t>☐</w:t>
            </w:r>
            <w:r w:rsidRPr="00FC5999">
              <w:rPr>
                <w:rFonts w:ascii="Arial" w:hAnsi="Arial" w:cs="Arial"/>
                <w:sz w:val="22"/>
                <w:szCs w:val="22"/>
              </w:rPr>
              <w:t xml:space="preserve"> Refusée</w:t>
            </w:r>
          </w:p>
        </w:tc>
      </w:tr>
      <w:tr w:rsidR="00C77556" w:rsidRPr="00FC5999" w14:paraId="599A7A9B" w14:textId="77777777" w:rsidTr="00A57327">
        <w:trPr>
          <w:cantSplit/>
          <w:jc w:val="center"/>
        </w:trPr>
        <w:tc>
          <w:tcPr>
            <w:tcW w:w="5245" w:type="dxa"/>
            <w:tcBorders>
              <w:top w:val="nil"/>
              <w:left w:val="nil"/>
              <w:bottom w:val="nil"/>
              <w:right w:val="single" w:sz="4" w:space="0" w:color="auto"/>
            </w:tcBorders>
            <w:hideMark/>
          </w:tcPr>
          <w:p w14:paraId="7B8939E6" w14:textId="77777777" w:rsidR="00C77556" w:rsidRPr="00FC5999" w:rsidRDefault="00C77556" w:rsidP="00474998">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5A7F1D78" w14:textId="7470F8D1" w:rsidR="00C77556" w:rsidRPr="00FC5999" w:rsidRDefault="00C77556" w:rsidP="00A57327">
            <w:pPr>
              <w:spacing w:after="60"/>
              <w:ind w:right="567"/>
              <w:rPr>
                <w:rFonts w:ascii="Arial" w:hAnsi="Arial" w:cs="Arial"/>
                <w:i/>
                <w:iCs/>
                <w:sz w:val="22"/>
                <w:szCs w:val="22"/>
              </w:rPr>
            </w:pPr>
            <w:r w:rsidRPr="00FC5999">
              <w:rPr>
                <w:rFonts w:ascii="Arial" w:hAnsi="Arial" w:cs="Arial"/>
                <w:sz w:val="22"/>
                <w:szCs w:val="22"/>
              </w:rPr>
              <w:t xml:space="preserve">Commentaires : </w:t>
            </w:r>
            <w:r w:rsidRPr="00FC5999">
              <w:rPr>
                <w:rFonts w:ascii="Arial" w:hAnsi="Arial" w:cs="Arial"/>
                <w:b/>
                <w:sz w:val="22"/>
                <w:szCs w:val="22"/>
              </w:rPr>
              <w:fldChar w:fldCharType="begin">
                <w:ffData>
                  <w:name w:val="Texte15"/>
                  <w:enabled/>
                  <w:calcOnExit w:val="0"/>
                  <w:textInput/>
                </w:ffData>
              </w:fldChar>
            </w:r>
            <w:r w:rsidRPr="00FC5999">
              <w:rPr>
                <w:rFonts w:ascii="Arial" w:hAnsi="Arial" w:cs="Arial"/>
                <w:sz w:val="22"/>
                <w:szCs w:val="22"/>
              </w:rPr>
              <w:instrText xml:space="preserve"> FORMTEXT </w:instrText>
            </w:r>
            <w:r w:rsidRPr="00FC5999">
              <w:rPr>
                <w:rFonts w:ascii="Arial" w:hAnsi="Arial" w:cs="Arial"/>
                <w:b/>
                <w:sz w:val="22"/>
                <w:szCs w:val="22"/>
              </w:rPr>
            </w:r>
            <w:r w:rsidRPr="00FC5999">
              <w:rPr>
                <w:rFonts w:ascii="Arial" w:hAnsi="Arial" w:cs="Arial"/>
                <w:b/>
                <w:sz w:val="22"/>
                <w:szCs w:val="22"/>
              </w:rPr>
              <w:fldChar w:fldCharType="separate"/>
            </w:r>
            <w:r w:rsidR="00434A0A">
              <w:rPr>
                <w:rFonts w:ascii="Arial" w:hAnsi="Arial" w:cs="Arial"/>
                <w:b/>
                <w:noProof/>
                <w:sz w:val="22"/>
                <w:szCs w:val="22"/>
              </w:rPr>
              <w:t> </w:t>
            </w:r>
            <w:r w:rsidR="00434A0A">
              <w:rPr>
                <w:rFonts w:ascii="Arial" w:hAnsi="Arial" w:cs="Arial"/>
                <w:b/>
                <w:noProof/>
                <w:sz w:val="22"/>
                <w:szCs w:val="22"/>
              </w:rPr>
              <w:t> </w:t>
            </w:r>
            <w:r w:rsidR="00434A0A">
              <w:rPr>
                <w:rFonts w:ascii="Arial" w:hAnsi="Arial" w:cs="Arial"/>
                <w:b/>
                <w:noProof/>
                <w:sz w:val="22"/>
                <w:szCs w:val="22"/>
              </w:rPr>
              <w:t> </w:t>
            </w:r>
            <w:r w:rsidR="00434A0A">
              <w:rPr>
                <w:rFonts w:ascii="Arial" w:hAnsi="Arial" w:cs="Arial"/>
                <w:b/>
                <w:noProof/>
                <w:sz w:val="22"/>
                <w:szCs w:val="22"/>
              </w:rPr>
              <w:t> </w:t>
            </w:r>
            <w:r w:rsidR="00434A0A">
              <w:rPr>
                <w:rFonts w:ascii="Arial" w:hAnsi="Arial" w:cs="Arial"/>
                <w:b/>
                <w:noProof/>
                <w:sz w:val="22"/>
                <w:szCs w:val="22"/>
              </w:rPr>
              <w:t> </w:t>
            </w:r>
            <w:r w:rsidRPr="00FC5999">
              <w:rPr>
                <w:rFonts w:ascii="Arial" w:hAnsi="Arial" w:cs="Arial"/>
                <w:b/>
                <w:sz w:val="22"/>
                <w:szCs w:val="22"/>
              </w:rPr>
              <w:fldChar w:fldCharType="end"/>
            </w:r>
          </w:p>
        </w:tc>
      </w:tr>
      <w:tr w:rsidR="00C77556" w14:paraId="118A9803" w14:textId="77777777" w:rsidTr="00A57327">
        <w:trPr>
          <w:cantSplit/>
          <w:jc w:val="center"/>
        </w:trPr>
        <w:tc>
          <w:tcPr>
            <w:tcW w:w="5245" w:type="dxa"/>
            <w:tcBorders>
              <w:top w:val="nil"/>
              <w:left w:val="nil"/>
              <w:bottom w:val="nil"/>
              <w:right w:val="single" w:sz="4" w:space="0" w:color="auto"/>
            </w:tcBorders>
          </w:tcPr>
          <w:p w14:paraId="165E695F" w14:textId="77777777" w:rsidR="00C77556" w:rsidRPr="00FC5999" w:rsidRDefault="00C77556" w:rsidP="00474998">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3EFD2BEA" w14:textId="77777777" w:rsidR="00C77556" w:rsidRDefault="00C77556" w:rsidP="00A57327">
            <w:pPr>
              <w:spacing w:before="600" w:after="60"/>
              <w:ind w:right="567"/>
              <w:rPr>
                <w:rFonts w:ascii="Arial" w:hAnsi="Arial" w:cs="Arial"/>
                <w:i/>
                <w:iCs/>
                <w:sz w:val="22"/>
                <w:szCs w:val="22"/>
              </w:rPr>
            </w:pPr>
            <w:r w:rsidRPr="00FC5999">
              <w:rPr>
                <w:rFonts w:ascii="Arial" w:hAnsi="Arial" w:cs="Arial"/>
                <w:bCs/>
                <w:sz w:val="22"/>
                <w:szCs w:val="22"/>
              </w:rPr>
              <w:t>Visa :</w:t>
            </w:r>
          </w:p>
        </w:tc>
      </w:tr>
      <w:tr w:rsidR="00C77556" w14:paraId="22C5AB2A" w14:textId="77777777" w:rsidTr="00A57327">
        <w:trPr>
          <w:cantSplit/>
          <w:trHeight w:val="80"/>
          <w:jc w:val="center"/>
        </w:trPr>
        <w:tc>
          <w:tcPr>
            <w:tcW w:w="5245" w:type="dxa"/>
            <w:tcBorders>
              <w:top w:val="nil"/>
              <w:left w:val="nil"/>
              <w:bottom w:val="single" w:sz="4" w:space="0" w:color="auto"/>
              <w:right w:val="single" w:sz="4" w:space="0" w:color="auto"/>
            </w:tcBorders>
          </w:tcPr>
          <w:p w14:paraId="0CF66311" w14:textId="77777777" w:rsidR="00C77556" w:rsidRDefault="00C77556" w:rsidP="00474998">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63432A96" w14:textId="77777777" w:rsidR="00C77556" w:rsidRDefault="00C77556" w:rsidP="00474998">
            <w:pPr>
              <w:spacing w:after="60"/>
              <w:ind w:right="567"/>
              <w:jc w:val="both"/>
              <w:rPr>
                <w:rFonts w:ascii="Arial" w:hAnsi="Arial" w:cs="Arial"/>
                <w:i/>
                <w:iCs/>
                <w:sz w:val="22"/>
                <w:szCs w:val="22"/>
              </w:rPr>
            </w:pPr>
          </w:p>
        </w:tc>
      </w:tr>
    </w:tbl>
    <w:p w14:paraId="156D13CD" w14:textId="77777777" w:rsidR="00E21312" w:rsidRPr="00C77556" w:rsidRDefault="00E21312" w:rsidP="00E21312">
      <w:pPr>
        <w:rPr>
          <w:rFonts w:ascii="Arial" w:hAnsi="Arial" w:cs="Arial"/>
          <w:sz w:val="2"/>
          <w:szCs w:val="2"/>
        </w:rPr>
      </w:pPr>
    </w:p>
    <w:sectPr w:rsidR="00E21312" w:rsidRPr="00C77556" w:rsidSect="00340DE0">
      <w:headerReference w:type="default" r:id="rId9"/>
      <w:footerReference w:type="default" r:id="rId10"/>
      <w:pgSz w:w="11906" w:h="16838"/>
      <w:pgMar w:top="1418" w:right="567" w:bottom="1191" w:left="567" w:header="227"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8B9C" w14:textId="77777777" w:rsidR="008F1ACF" w:rsidRDefault="008F1ACF">
      <w:r>
        <w:separator/>
      </w:r>
    </w:p>
  </w:endnote>
  <w:endnote w:type="continuationSeparator" w:id="0">
    <w:p w14:paraId="705F11E7" w14:textId="77777777" w:rsidR="008F1ACF" w:rsidRDefault="008F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FB2E84" w14:paraId="6BE59FEF" w14:textId="77777777" w:rsidTr="00D072E8">
      <w:trPr>
        <w:trHeight w:val="20"/>
        <w:jc w:val="center"/>
      </w:trPr>
      <w:tc>
        <w:tcPr>
          <w:tcW w:w="10121" w:type="dxa"/>
          <w:shd w:val="pct20" w:color="auto" w:fill="FFFFFF"/>
          <w:vAlign w:val="center"/>
        </w:tcPr>
        <w:p w14:paraId="4363EF71" w14:textId="77777777" w:rsidR="00FB2E84" w:rsidRDefault="00FB2E84" w:rsidP="00FB2E84">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FB2E84" w14:paraId="17299CFD" w14:textId="77777777" w:rsidTr="00D072E8">
      <w:trPr>
        <w:trHeight w:val="20"/>
        <w:jc w:val="center"/>
      </w:trPr>
      <w:tc>
        <w:tcPr>
          <w:tcW w:w="10121" w:type="dxa"/>
          <w:vAlign w:val="center"/>
        </w:tcPr>
        <w:p w14:paraId="63358484" w14:textId="77777777" w:rsidR="00FB2E84" w:rsidRDefault="00FB2E84" w:rsidP="00FB2E84">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FB2E84" w14:paraId="4CEEBDC4" w14:textId="77777777" w:rsidTr="00D072E8">
      <w:trPr>
        <w:trHeight w:val="20"/>
        <w:jc w:val="center"/>
      </w:trPr>
      <w:tc>
        <w:tcPr>
          <w:tcW w:w="10121" w:type="dxa"/>
          <w:vAlign w:val="center"/>
        </w:tcPr>
        <w:p w14:paraId="32785201" w14:textId="5D6F505F" w:rsidR="00FB2E84" w:rsidRDefault="00FB2E84" w:rsidP="00FB2E84">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7E7C9F93" w14:textId="77777777" w:rsidR="00EF54D2" w:rsidRPr="00FB2E84" w:rsidRDefault="00EF54D2" w:rsidP="00FB2E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FF8B" w14:textId="77777777" w:rsidR="008F1ACF" w:rsidRDefault="008F1ACF">
      <w:r>
        <w:separator/>
      </w:r>
    </w:p>
  </w:footnote>
  <w:footnote w:type="continuationSeparator" w:id="0">
    <w:p w14:paraId="14E26EBB" w14:textId="77777777" w:rsidR="008F1ACF" w:rsidRDefault="008F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jc w:val="center"/>
      <w:tblLook w:val="01E0" w:firstRow="1" w:lastRow="1" w:firstColumn="1" w:lastColumn="1" w:noHBand="0" w:noVBand="0"/>
    </w:tblPr>
    <w:tblGrid>
      <w:gridCol w:w="2676"/>
      <w:gridCol w:w="5373"/>
      <w:gridCol w:w="1002"/>
      <w:gridCol w:w="1529"/>
    </w:tblGrid>
    <w:tr w:rsidR="009A72C7" w:rsidRPr="009A72C7" w14:paraId="18C1282E" w14:textId="77777777" w:rsidTr="009A72C7">
      <w:trPr>
        <w:trHeight w:val="988"/>
        <w:jc w:val="center"/>
      </w:trPr>
      <w:tc>
        <w:tcPr>
          <w:tcW w:w="2676" w:type="dxa"/>
          <w:vAlign w:val="center"/>
        </w:tcPr>
        <w:p w14:paraId="05759250" w14:textId="061085EA" w:rsidR="009A72C7" w:rsidRPr="00FF654A" w:rsidRDefault="00B0649F" w:rsidP="009A72C7">
          <w:pPr>
            <w:jc w:val="center"/>
            <w:rPr>
              <w:noProof/>
              <w:sz w:val="16"/>
            </w:rPr>
          </w:pPr>
          <w:r>
            <w:rPr>
              <w:noProof/>
              <w:sz w:val="16"/>
            </w:rPr>
            <w:drawing>
              <wp:inline distT="0" distB="0" distL="0" distR="0" wp14:anchorId="08BE3EA2" wp14:editId="3A23AF80">
                <wp:extent cx="1552575" cy="440055"/>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inline>
            </w:drawing>
          </w:r>
        </w:p>
        <w:p w14:paraId="3EF12B73" w14:textId="0A7AC927" w:rsidR="009A72C7" w:rsidRDefault="009A72C7" w:rsidP="009A72C7">
          <w:pPr>
            <w:jc w:val="center"/>
            <w:rPr>
              <w:noProof/>
              <w:sz w:val="16"/>
            </w:rPr>
          </w:pPr>
          <w:r w:rsidRPr="00DF7C9B">
            <w:rPr>
              <w:rFonts w:ascii="Century Gothic" w:hAnsi="Century Gothic"/>
              <w:b/>
              <w:sz w:val="16"/>
              <w:szCs w:val="16"/>
            </w:rPr>
            <w:t>DIRECTION DE LA CAPITAINERIE</w:t>
          </w:r>
        </w:p>
      </w:tc>
      <w:tc>
        <w:tcPr>
          <w:tcW w:w="5373" w:type="dxa"/>
          <w:shd w:val="clear" w:color="auto" w:fill="auto"/>
          <w:vAlign w:val="center"/>
        </w:tcPr>
        <w:p w14:paraId="72A4C30B" w14:textId="77777777" w:rsidR="002D4159" w:rsidRDefault="005D5A50" w:rsidP="005D5A50">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6B488133" w14:textId="376D2EAF" w:rsidR="005D5A50" w:rsidRPr="00AE5952" w:rsidRDefault="005D5A50" w:rsidP="005D5A50">
          <w:pPr>
            <w:jc w:val="center"/>
            <w:rPr>
              <w:b/>
              <w:color w:val="FF0000"/>
              <w:sz w:val="24"/>
              <w:szCs w:val="24"/>
            </w:rPr>
          </w:pPr>
          <w:r>
            <w:rPr>
              <w:rFonts w:ascii="Century Gothic" w:hAnsi="Century Gothic"/>
              <w:b/>
              <w:color w:val="0000FF"/>
              <w:sz w:val="22"/>
              <w:szCs w:val="22"/>
            </w:rPr>
            <w:t>CONSIGNES DE SÉCURITÉ</w:t>
          </w:r>
        </w:p>
        <w:p w14:paraId="5AFD2FD1" w14:textId="22D30A95" w:rsidR="009A72C7" w:rsidRPr="00C04EDD" w:rsidRDefault="009A72C7" w:rsidP="009A72C7">
          <w:pPr>
            <w:jc w:val="center"/>
            <w:rPr>
              <w:rFonts w:ascii="Century Gothic" w:hAnsi="Century Gothic"/>
              <w:color w:val="FF0000"/>
              <w:sz w:val="24"/>
              <w:szCs w:val="24"/>
            </w:rPr>
          </w:pPr>
          <w:r w:rsidRPr="00C04EDD">
            <w:rPr>
              <w:rFonts w:ascii="Century Gothic" w:hAnsi="Century Gothic"/>
              <w:b/>
              <w:color w:val="FF0000"/>
              <w:sz w:val="24"/>
              <w:szCs w:val="24"/>
            </w:rPr>
            <w:t xml:space="preserve">SOUTAGE PAR </w:t>
          </w:r>
          <w:r w:rsidR="006542CA">
            <w:rPr>
              <w:rFonts w:ascii="Century Gothic" w:hAnsi="Century Gothic"/>
              <w:b/>
              <w:color w:val="FF0000"/>
              <w:sz w:val="24"/>
              <w:szCs w:val="24"/>
            </w:rPr>
            <w:t>RESEAU FIXE</w:t>
          </w:r>
        </w:p>
      </w:tc>
      <w:tc>
        <w:tcPr>
          <w:tcW w:w="1002" w:type="dxa"/>
          <w:shd w:val="clear" w:color="auto" w:fill="auto"/>
          <w:vAlign w:val="center"/>
        </w:tcPr>
        <w:p w14:paraId="3E2040B7" w14:textId="77777777" w:rsidR="009A72C7" w:rsidRPr="00C04EDD" w:rsidRDefault="009A72C7" w:rsidP="009A72C7">
          <w:pPr>
            <w:ind w:left="-57" w:right="-57"/>
            <w:jc w:val="center"/>
            <w:rPr>
              <w:b/>
              <w:color w:val="0000FF"/>
            </w:rPr>
          </w:pPr>
          <w:r>
            <w:rPr>
              <w:noProof/>
            </w:rPr>
            <w:drawing>
              <wp:inline distT="0" distB="0" distL="0" distR="0" wp14:anchorId="1E2402BC" wp14:editId="6689A65C">
                <wp:extent cx="563880" cy="556260"/>
                <wp:effectExtent l="0" t="0" r="7620" b="0"/>
                <wp:docPr id="60" name="Image 60" descr="http://www.haute-normandie.equipement.gouv.fr/usager_route/Matieres dangereuses/images_Etiq/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aute-normandie.equipement.gouv.fr/usager_route/Matieres dangereuses/images_Etiq/image0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p>
      </w:tc>
      <w:tc>
        <w:tcPr>
          <w:tcW w:w="1529" w:type="dxa"/>
          <w:shd w:val="clear" w:color="auto" w:fill="auto"/>
          <w:vAlign w:val="center"/>
        </w:tcPr>
        <w:p w14:paraId="765F7382" w14:textId="466F6BCF" w:rsidR="009A72C7" w:rsidRPr="00783E4A" w:rsidRDefault="009A72C7" w:rsidP="009A72C7">
          <w:pPr>
            <w:ind w:left="-57" w:right="-57"/>
            <w:jc w:val="right"/>
            <w:rPr>
              <w:rFonts w:asciiTheme="minorHAnsi" w:hAnsiTheme="minorHAnsi" w:cstheme="minorHAnsi"/>
              <w:b/>
              <w:color w:val="0000FF"/>
            </w:rPr>
          </w:pPr>
          <w:r w:rsidRPr="00783E4A">
            <w:rPr>
              <w:rFonts w:asciiTheme="minorHAnsi" w:hAnsiTheme="minorHAnsi" w:cstheme="minorHAnsi"/>
              <w:b/>
              <w:color w:val="0000FF"/>
            </w:rPr>
            <w:t>F19.31.0</w:t>
          </w:r>
          <w:r w:rsidR="006542CA">
            <w:rPr>
              <w:rFonts w:asciiTheme="minorHAnsi" w:hAnsiTheme="minorHAnsi" w:cstheme="minorHAnsi"/>
              <w:b/>
              <w:color w:val="0000FF"/>
            </w:rPr>
            <w:t>4</w:t>
          </w:r>
        </w:p>
        <w:p w14:paraId="46DF49EC" w14:textId="5FCC2BBD" w:rsidR="009A72C7" w:rsidRPr="00783E4A" w:rsidRDefault="009A72C7" w:rsidP="009A72C7">
          <w:pPr>
            <w:ind w:left="-57" w:right="-57"/>
            <w:jc w:val="right"/>
            <w:rPr>
              <w:rFonts w:asciiTheme="minorHAnsi" w:hAnsiTheme="minorHAnsi" w:cstheme="minorHAnsi"/>
              <w:b/>
              <w:color w:val="0000FF"/>
            </w:rPr>
          </w:pPr>
          <w:r w:rsidRPr="00783E4A">
            <w:rPr>
              <w:rFonts w:asciiTheme="minorHAnsi" w:hAnsiTheme="minorHAnsi" w:cstheme="minorHAnsi"/>
              <w:b/>
              <w:color w:val="0000FF"/>
            </w:rPr>
            <w:t>Ind.</w:t>
          </w:r>
          <w:r w:rsidR="00C77556">
            <w:rPr>
              <w:rFonts w:asciiTheme="minorHAnsi" w:hAnsiTheme="minorHAnsi" w:cstheme="minorHAnsi"/>
              <w:b/>
              <w:color w:val="0000FF"/>
            </w:rPr>
            <w:t>1</w:t>
          </w:r>
          <w:r w:rsidR="006542CA">
            <w:rPr>
              <w:rFonts w:asciiTheme="minorHAnsi" w:hAnsiTheme="minorHAnsi" w:cstheme="minorHAnsi"/>
              <w:b/>
              <w:color w:val="0000FF"/>
            </w:rPr>
            <w:t>0</w:t>
          </w:r>
          <w:r w:rsidRPr="00783E4A">
            <w:rPr>
              <w:rFonts w:asciiTheme="minorHAnsi" w:hAnsiTheme="minorHAnsi" w:cstheme="minorHAnsi"/>
              <w:b/>
              <w:color w:val="0000FF"/>
            </w:rPr>
            <w:t xml:space="preserve"> – </w:t>
          </w:r>
          <w:r w:rsidR="0011525D">
            <w:rPr>
              <w:rFonts w:asciiTheme="minorHAnsi" w:hAnsiTheme="minorHAnsi" w:cstheme="minorHAnsi"/>
              <w:b/>
              <w:color w:val="0000FF"/>
            </w:rPr>
            <w:t>12/01/2023</w:t>
          </w:r>
        </w:p>
        <w:p w14:paraId="7F23BAC6" w14:textId="77777777" w:rsidR="009A72C7" w:rsidRPr="00783E4A" w:rsidRDefault="009A72C7" w:rsidP="009A72C7">
          <w:pPr>
            <w:ind w:left="-57" w:right="-57"/>
            <w:jc w:val="right"/>
            <w:rPr>
              <w:rFonts w:asciiTheme="minorHAnsi" w:hAnsiTheme="minorHAnsi" w:cstheme="minorHAnsi"/>
              <w:b/>
              <w:color w:val="0000FF"/>
            </w:rPr>
          </w:pPr>
          <w:r w:rsidRPr="00783E4A">
            <w:rPr>
              <w:rFonts w:asciiTheme="minorHAnsi" w:hAnsiTheme="minorHAnsi" w:cstheme="minorHAnsi"/>
              <w:noProof/>
              <w:color w:val="0000FF"/>
            </w:rPr>
            <w:t xml:space="preserve">Page </w:t>
          </w:r>
          <w:r w:rsidRPr="00783E4A">
            <w:rPr>
              <w:rFonts w:asciiTheme="minorHAnsi" w:hAnsiTheme="minorHAnsi" w:cstheme="minorHAnsi"/>
              <w:b/>
              <w:noProof/>
              <w:color w:val="0000FF"/>
            </w:rPr>
            <w:fldChar w:fldCharType="begin"/>
          </w:r>
          <w:r w:rsidRPr="00783E4A">
            <w:rPr>
              <w:rFonts w:asciiTheme="minorHAnsi" w:hAnsiTheme="minorHAnsi" w:cstheme="minorHAnsi"/>
              <w:b/>
              <w:noProof/>
              <w:color w:val="0000FF"/>
            </w:rPr>
            <w:instrText>PAGE  \* Arabic  \* MERGEFORMAT</w:instrText>
          </w:r>
          <w:r w:rsidRPr="00783E4A">
            <w:rPr>
              <w:rFonts w:asciiTheme="minorHAnsi" w:hAnsiTheme="minorHAnsi" w:cstheme="minorHAnsi"/>
              <w:b/>
              <w:noProof/>
              <w:color w:val="0000FF"/>
            </w:rPr>
            <w:fldChar w:fldCharType="separate"/>
          </w:r>
          <w:r w:rsidRPr="00783E4A">
            <w:rPr>
              <w:rFonts w:asciiTheme="minorHAnsi" w:hAnsiTheme="minorHAnsi" w:cstheme="minorHAnsi"/>
              <w:b/>
              <w:noProof/>
              <w:color w:val="0000FF"/>
            </w:rPr>
            <w:t>1</w:t>
          </w:r>
          <w:r w:rsidRPr="00783E4A">
            <w:rPr>
              <w:rFonts w:asciiTheme="minorHAnsi" w:hAnsiTheme="minorHAnsi" w:cstheme="minorHAnsi"/>
              <w:b/>
              <w:noProof/>
              <w:color w:val="0000FF"/>
            </w:rPr>
            <w:fldChar w:fldCharType="end"/>
          </w:r>
          <w:r w:rsidRPr="00783E4A">
            <w:rPr>
              <w:rFonts w:asciiTheme="minorHAnsi" w:hAnsiTheme="minorHAnsi" w:cstheme="minorHAnsi"/>
              <w:noProof/>
              <w:color w:val="0000FF"/>
            </w:rPr>
            <w:t xml:space="preserve"> sur </w:t>
          </w:r>
          <w:r w:rsidRPr="00783E4A">
            <w:rPr>
              <w:rFonts w:asciiTheme="minorHAnsi" w:hAnsiTheme="minorHAnsi" w:cstheme="minorHAnsi"/>
              <w:b/>
              <w:noProof/>
              <w:color w:val="0000FF"/>
            </w:rPr>
            <w:fldChar w:fldCharType="begin"/>
          </w:r>
          <w:r w:rsidRPr="00783E4A">
            <w:rPr>
              <w:rFonts w:asciiTheme="minorHAnsi" w:hAnsiTheme="minorHAnsi" w:cstheme="minorHAnsi"/>
              <w:b/>
              <w:noProof/>
              <w:color w:val="0000FF"/>
            </w:rPr>
            <w:instrText>NUMPAGES  \* Arabic  \* MERGEFORMAT</w:instrText>
          </w:r>
          <w:r w:rsidRPr="00783E4A">
            <w:rPr>
              <w:rFonts w:asciiTheme="minorHAnsi" w:hAnsiTheme="minorHAnsi" w:cstheme="minorHAnsi"/>
              <w:b/>
              <w:noProof/>
              <w:color w:val="0000FF"/>
            </w:rPr>
            <w:fldChar w:fldCharType="separate"/>
          </w:r>
          <w:r w:rsidRPr="00783E4A">
            <w:rPr>
              <w:rFonts w:asciiTheme="minorHAnsi" w:hAnsiTheme="minorHAnsi" w:cstheme="minorHAnsi"/>
              <w:b/>
              <w:noProof/>
              <w:color w:val="0000FF"/>
            </w:rPr>
            <w:t>2</w:t>
          </w:r>
          <w:r w:rsidRPr="00783E4A">
            <w:rPr>
              <w:rFonts w:asciiTheme="minorHAnsi" w:hAnsiTheme="minorHAnsi" w:cstheme="minorHAnsi"/>
              <w:b/>
              <w:noProof/>
              <w:color w:val="0000FF"/>
            </w:rPr>
            <w:fldChar w:fldCharType="end"/>
          </w:r>
          <w:r w:rsidRPr="00783E4A">
            <w:rPr>
              <w:rFonts w:asciiTheme="minorHAnsi" w:hAnsiTheme="minorHAnsi" w:cstheme="minorHAnsi"/>
              <w:b/>
              <w:color w:val="0000FF"/>
            </w:rPr>
            <w:t xml:space="preserve"> </w:t>
          </w:r>
        </w:p>
      </w:tc>
    </w:tr>
  </w:tbl>
  <w:p w14:paraId="452F3611" w14:textId="77777777" w:rsidR="00660264" w:rsidRPr="00044A8B" w:rsidRDefault="00AE61FC" w:rsidP="00AE61FC">
    <w:pPr>
      <w:pStyle w:val="En-tte"/>
      <w:tabs>
        <w:tab w:val="clear" w:pos="4536"/>
        <w:tab w:val="clear" w:pos="9072"/>
        <w:tab w:val="left" w:pos="2700"/>
      </w:tabs>
      <w:ind w:firstLine="142"/>
      <w:rPr>
        <w:sz w:val="10"/>
        <w:szCs w:val="10"/>
      </w:rPr>
    </w:pPr>
    <w:r w:rsidRPr="00044A8B">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079CA"/>
    <w:multiLevelType w:val="hybridMultilevel"/>
    <w:tmpl w:val="333E245E"/>
    <w:lvl w:ilvl="0" w:tplc="040C0005">
      <w:start w:val="1"/>
      <w:numFmt w:val="bullet"/>
      <w:lvlText w:val=""/>
      <w:lvlJc w:val="left"/>
      <w:pPr>
        <w:ind w:left="2427" w:hanging="360"/>
      </w:pPr>
      <w:rPr>
        <w:rFonts w:ascii="Wingdings" w:hAnsi="Wingdings" w:hint="default"/>
      </w:rPr>
    </w:lvl>
    <w:lvl w:ilvl="1" w:tplc="040C0003" w:tentative="1">
      <w:start w:val="1"/>
      <w:numFmt w:val="bullet"/>
      <w:lvlText w:val="o"/>
      <w:lvlJc w:val="left"/>
      <w:pPr>
        <w:ind w:left="3147" w:hanging="360"/>
      </w:pPr>
      <w:rPr>
        <w:rFonts w:ascii="Courier New" w:hAnsi="Courier New" w:cs="Courier New" w:hint="default"/>
      </w:rPr>
    </w:lvl>
    <w:lvl w:ilvl="2" w:tplc="040C0005" w:tentative="1">
      <w:start w:val="1"/>
      <w:numFmt w:val="bullet"/>
      <w:lvlText w:val=""/>
      <w:lvlJc w:val="left"/>
      <w:pPr>
        <w:ind w:left="3867" w:hanging="360"/>
      </w:pPr>
      <w:rPr>
        <w:rFonts w:ascii="Wingdings" w:hAnsi="Wingdings" w:hint="default"/>
      </w:rPr>
    </w:lvl>
    <w:lvl w:ilvl="3" w:tplc="040C0001" w:tentative="1">
      <w:start w:val="1"/>
      <w:numFmt w:val="bullet"/>
      <w:lvlText w:val=""/>
      <w:lvlJc w:val="left"/>
      <w:pPr>
        <w:ind w:left="4587" w:hanging="360"/>
      </w:pPr>
      <w:rPr>
        <w:rFonts w:ascii="Symbol" w:hAnsi="Symbol" w:hint="default"/>
      </w:rPr>
    </w:lvl>
    <w:lvl w:ilvl="4" w:tplc="040C0003" w:tentative="1">
      <w:start w:val="1"/>
      <w:numFmt w:val="bullet"/>
      <w:lvlText w:val="o"/>
      <w:lvlJc w:val="left"/>
      <w:pPr>
        <w:ind w:left="5307" w:hanging="360"/>
      </w:pPr>
      <w:rPr>
        <w:rFonts w:ascii="Courier New" w:hAnsi="Courier New" w:cs="Courier New" w:hint="default"/>
      </w:rPr>
    </w:lvl>
    <w:lvl w:ilvl="5" w:tplc="040C0005" w:tentative="1">
      <w:start w:val="1"/>
      <w:numFmt w:val="bullet"/>
      <w:lvlText w:val=""/>
      <w:lvlJc w:val="left"/>
      <w:pPr>
        <w:ind w:left="6027" w:hanging="360"/>
      </w:pPr>
      <w:rPr>
        <w:rFonts w:ascii="Wingdings" w:hAnsi="Wingdings" w:hint="default"/>
      </w:rPr>
    </w:lvl>
    <w:lvl w:ilvl="6" w:tplc="040C0001" w:tentative="1">
      <w:start w:val="1"/>
      <w:numFmt w:val="bullet"/>
      <w:lvlText w:val=""/>
      <w:lvlJc w:val="left"/>
      <w:pPr>
        <w:ind w:left="6747" w:hanging="360"/>
      </w:pPr>
      <w:rPr>
        <w:rFonts w:ascii="Symbol" w:hAnsi="Symbol" w:hint="default"/>
      </w:rPr>
    </w:lvl>
    <w:lvl w:ilvl="7" w:tplc="040C0003" w:tentative="1">
      <w:start w:val="1"/>
      <w:numFmt w:val="bullet"/>
      <w:lvlText w:val="o"/>
      <w:lvlJc w:val="left"/>
      <w:pPr>
        <w:ind w:left="7467" w:hanging="360"/>
      </w:pPr>
      <w:rPr>
        <w:rFonts w:ascii="Courier New" w:hAnsi="Courier New" w:cs="Courier New" w:hint="default"/>
      </w:rPr>
    </w:lvl>
    <w:lvl w:ilvl="8" w:tplc="040C0005" w:tentative="1">
      <w:start w:val="1"/>
      <w:numFmt w:val="bullet"/>
      <w:lvlText w:val=""/>
      <w:lvlJc w:val="left"/>
      <w:pPr>
        <w:ind w:left="8187" w:hanging="360"/>
      </w:pPr>
      <w:rPr>
        <w:rFonts w:ascii="Wingdings" w:hAnsi="Wingdings" w:hint="default"/>
      </w:rPr>
    </w:lvl>
  </w:abstractNum>
  <w:abstractNum w:abstractNumId="6" w15:restartNumberingAfterBreak="0">
    <w:nsid w:val="32AA519B"/>
    <w:multiLevelType w:val="hybridMultilevel"/>
    <w:tmpl w:val="CA7A4E0E"/>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02765"/>
    <w:multiLevelType w:val="singleLevel"/>
    <w:tmpl w:val="040C0001"/>
    <w:lvl w:ilvl="0">
      <w:start w:val="1"/>
      <w:numFmt w:val="bullet"/>
      <w:lvlText w:val=""/>
      <w:lvlJc w:val="left"/>
      <w:pPr>
        <w:ind w:left="720" w:hanging="360"/>
      </w:pPr>
      <w:rPr>
        <w:rFonts w:ascii="Symbol" w:hAnsi="Symbol" w:hint="default"/>
      </w:rPr>
    </w:lvl>
  </w:abstractNum>
  <w:abstractNum w:abstractNumId="16"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296274"/>
    <w:multiLevelType w:val="hybridMultilevel"/>
    <w:tmpl w:val="8FD09148"/>
    <w:lvl w:ilvl="0" w:tplc="040C0005">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16cid:durableId="775097756">
    <w:abstractNumId w:val="1"/>
  </w:num>
  <w:num w:numId="2" w16cid:durableId="1428305559">
    <w:abstractNumId w:val="20"/>
  </w:num>
  <w:num w:numId="3" w16cid:durableId="1214580269">
    <w:abstractNumId w:val="2"/>
  </w:num>
  <w:num w:numId="4" w16cid:durableId="1854759573">
    <w:abstractNumId w:val="19"/>
  </w:num>
  <w:num w:numId="5" w16cid:durableId="379745653">
    <w:abstractNumId w:val="3"/>
  </w:num>
  <w:num w:numId="6" w16cid:durableId="1477793713">
    <w:abstractNumId w:val="9"/>
  </w:num>
  <w:num w:numId="7" w16cid:durableId="355155894">
    <w:abstractNumId w:val="0"/>
  </w:num>
  <w:num w:numId="8" w16cid:durableId="1231580148">
    <w:abstractNumId w:val="8"/>
  </w:num>
  <w:num w:numId="9" w16cid:durableId="622348316">
    <w:abstractNumId w:val="18"/>
  </w:num>
  <w:num w:numId="10" w16cid:durableId="1931306090">
    <w:abstractNumId w:val="15"/>
  </w:num>
  <w:num w:numId="11" w16cid:durableId="105390414">
    <w:abstractNumId w:val="16"/>
  </w:num>
  <w:num w:numId="12" w16cid:durableId="1131442059">
    <w:abstractNumId w:val="11"/>
  </w:num>
  <w:num w:numId="13" w16cid:durableId="816919822">
    <w:abstractNumId w:val="7"/>
  </w:num>
  <w:num w:numId="14" w16cid:durableId="673335667">
    <w:abstractNumId w:val="10"/>
  </w:num>
  <w:num w:numId="15" w16cid:durableId="1926189688">
    <w:abstractNumId w:val="12"/>
  </w:num>
  <w:num w:numId="16" w16cid:durableId="9114045">
    <w:abstractNumId w:val="4"/>
  </w:num>
  <w:num w:numId="17" w16cid:durableId="1296596905">
    <w:abstractNumId w:val="14"/>
  </w:num>
  <w:num w:numId="18" w16cid:durableId="1164315199">
    <w:abstractNumId w:val="13"/>
  </w:num>
  <w:num w:numId="19" w16cid:durableId="816410210">
    <w:abstractNumId w:val="6"/>
  </w:num>
  <w:num w:numId="20" w16cid:durableId="1675643014">
    <w:abstractNumId w:val="17"/>
  </w:num>
  <w:num w:numId="21" w16cid:durableId="141427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igrVbDEgPUBmmDIdd8dltPa8entQ662H0/YHo+Kio9mgZasYqCF7TiVR/zKxbNd/tUiphGpnSLbjnRqvqiIQ==" w:salt="E6sQsz8hFFJRzLbEYqh5AQ=="/>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AE"/>
    <w:rsid w:val="00035834"/>
    <w:rsid w:val="00041066"/>
    <w:rsid w:val="00041ABB"/>
    <w:rsid w:val="00044A8B"/>
    <w:rsid w:val="000512D5"/>
    <w:rsid w:val="000B21B8"/>
    <w:rsid w:val="000D38DE"/>
    <w:rsid w:val="0011525D"/>
    <w:rsid w:val="0012519D"/>
    <w:rsid w:val="00126BEF"/>
    <w:rsid w:val="001410DF"/>
    <w:rsid w:val="00145CB4"/>
    <w:rsid w:val="00157A4E"/>
    <w:rsid w:val="0019073E"/>
    <w:rsid w:val="001D3F64"/>
    <w:rsid w:val="00221DE9"/>
    <w:rsid w:val="00233E9F"/>
    <w:rsid w:val="0024009D"/>
    <w:rsid w:val="002621F8"/>
    <w:rsid w:val="00266E72"/>
    <w:rsid w:val="002B5CFA"/>
    <w:rsid w:val="002B5FD1"/>
    <w:rsid w:val="002D201B"/>
    <w:rsid w:val="002D4159"/>
    <w:rsid w:val="002F1609"/>
    <w:rsid w:val="003316DD"/>
    <w:rsid w:val="00340DE0"/>
    <w:rsid w:val="00351991"/>
    <w:rsid w:val="003A303C"/>
    <w:rsid w:val="003A6462"/>
    <w:rsid w:val="003E10C7"/>
    <w:rsid w:val="003F0C56"/>
    <w:rsid w:val="00420891"/>
    <w:rsid w:val="0042709F"/>
    <w:rsid w:val="00434A0A"/>
    <w:rsid w:val="004359F4"/>
    <w:rsid w:val="004369B5"/>
    <w:rsid w:val="004420A6"/>
    <w:rsid w:val="00443DA5"/>
    <w:rsid w:val="004838E9"/>
    <w:rsid w:val="00483AE1"/>
    <w:rsid w:val="004935E9"/>
    <w:rsid w:val="00497955"/>
    <w:rsid w:val="004B09F1"/>
    <w:rsid w:val="004B7A90"/>
    <w:rsid w:val="004E0F34"/>
    <w:rsid w:val="00514121"/>
    <w:rsid w:val="0053309F"/>
    <w:rsid w:val="005338BA"/>
    <w:rsid w:val="005341B2"/>
    <w:rsid w:val="00550EAB"/>
    <w:rsid w:val="00581930"/>
    <w:rsid w:val="00590CE3"/>
    <w:rsid w:val="005A4F88"/>
    <w:rsid w:val="005A5AE9"/>
    <w:rsid w:val="005D5A50"/>
    <w:rsid w:val="006037B9"/>
    <w:rsid w:val="00606C9D"/>
    <w:rsid w:val="00614178"/>
    <w:rsid w:val="00614763"/>
    <w:rsid w:val="0062569B"/>
    <w:rsid w:val="00635DAE"/>
    <w:rsid w:val="006542CA"/>
    <w:rsid w:val="00660264"/>
    <w:rsid w:val="006678AF"/>
    <w:rsid w:val="0068170C"/>
    <w:rsid w:val="00683BB4"/>
    <w:rsid w:val="006862DB"/>
    <w:rsid w:val="006C01D7"/>
    <w:rsid w:val="006D7A35"/>
    <w:rsid w:val="006F44B2"/>
    <w:rsid w:val="006F6A8D"/>
    <w:rsid w:val="00716759"/>
    <w:rsid w:val="00744D00"/>
    <w:rsid w:val="00745863"/>
    <w:rsid w:val="00774F2A"/>
    <w:rsid w:val="00783E4A"/>
    <w:rsid w:val="00785E8F"/>
    <w:rsid w:val="00793F40"/>
    <w:rsid w:val="007F0314"/>
    <w:rsid w:val="007F0829"/>
    <w:rsid w:val="00811702"/>
    <w:rsid w:val="0084264C"/>
    <w:rsid w:val="00844179"/>
    <w:rsid w:val="008636D2"/>
    <w:rsid w:val="00867F86"/>
    <w:rsid w:val="008715E4"/>
    <w:rsid w:val="008A2F51"/>
    <w:rsid w:val="008A714B"/>
    <w:rsid w:val="008D2658"/>
    <w:rsid w:val="008F1ACF"/>
    <w:rsid w:val="0090064A"/>
    <w:rsid w:val="0092053B"/>
    <w:rsid w:val="00921BC8"/>
    <w:rsid w:val="00950E6C"/>
    <w:rsid w:val="009553C6"/>
    <w:rsid w:val="00965CA4"/>
    <w:rsid w:val="009A72C7"/>
    <w:rsid w:val="009B3A31"/>
    <w:rsid w:val="009B569C"/>
    <w:rsid w:val="009B6F50"/>
    <w:rsid w:val="009D686E"/>
    <w:rsid w:val="009E5FD1"/>
    <w:rsid w:val="009F7DAA"/>
    <w:rsid w:val="00A24C36"/>
    <w:rsid w:val="00A32DF8"/>
    <w:rsid w:val="00A42A2B"/>
    <w:rsid w:val="00A5177F"/>
    <w:rsid w:val="00A57327"/>
    <w:rsid w:val="00A601C6"/>
    <w:rsid w:val="00A779E4"/>
    <w:rsid w:val="00A80350"/>
    <w:rsid w:val="00A90593"/>
    <w:rsid w:val="00A90A50"/>
    <w:rsid w:val="00A93D5F"/>
    <w:rsid w:val="00A9714F"/>
    <w:rsid w:val="00AA4823"/>
    <w:rsid w:val="00AB1CAD"/>
    <w:rsid w:val="00AB7D42"/>
    <w:rsid w:val="00AC43E8"/>
    <w:rsid w:val="00AE61FC"/>
    <w:rsid w:val="00B02364"/>
    <w:rsid w:val="00B0649F"/>
    <w:rsid w:val="00B12237"/>
    <w:rsid w:val="00B14125"/>
    <w:rsid w:val="00B21B93"/>
    <w:rsid w:val="00B26601"/>
    <w:rsid w:val="00B974C1"/>
    <w:rsid w:val="00C00100"/>
    <w:rsid w:val="00C04EDD"/>
    <w:rsid w:val="00C0774A"/>
    <w:rsid w:val="00C139E4"/>
    <w:rsid w:val="00C201E2"/>
    <w:rsid w:val="00C22997"/>
    <w:rsid w:val="00C4299B"/>
    <w:rsid w:val="00C77556"/>
    <w:rsid w:val="00CA7E74"/>
    <w:rsid w:val="00CD369B"/>
    <w:rsid w:val="00CD5EFB"/>
    <w:rsid w:val="00D0280C"/>
    <w:rsid w:val="00D1134B"/>
    <w:rsid w:val="00D265BF"/>
    <w:rsid w:val="00D45D94"/>
    <w:rsid w:val="00D55A15"/>
    <w:rsid w:val="00D754CC"/>
    <w:rsid w:val="00D846A7"/>
    <w:rsid w:val="00D87803"/>
    <w:rsid w:val="00DB476E"/>
    <w:rsid w:val="00DE21B9"/>
    <w:rsid w:val="00E11CFD"/>
    <w:rsid w:val="00E12392"/>
    <w:rsid w:val="00E21312"/>
    <w:rsid w:val="00E2380A"/>
    <w:rsid w:val="00E47CC8"/>
    <w:rsid w:val="00E6088C"/>
    <w:rsid w:val="00E60D4B"/>
    <w:rsid w:val="00E73C1B"/>
    <w:rsid w:val="00E9001B"/>
    <w:rsid w:val="00EB4393"/>
    <w:rsid w:val="00EB5D46"/>
    <w:rsid w:val="00EC1CFA"/>
    <w:rsid w:val="00ED56B3"/>
    <w:rsid w:val="00EE3D99"/>
    <w:rsid w:val="00EE775A"/>
    <w:rsid w:val="00EF54D2"/>
    <w:rsid w:val="00F02B09"/>
    <w:rsid w:val="00F43641"/>
    <w:rsid w:val="00F61133"/>
    <w:rsid w:val="00FA5215"/>
    <w:rsid w:val="00FB2E84"/>
    <w:rsid w:val="00FB3D62"/>
    <w:rsid w:val="00FC4606"/>
    <w:rsid w:val="00FF0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554F4F7"/>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7F0829"/>
    <w:rPr>
      <w:rFonts w:ascii="Tahoma" w:hAnsi="Tahoma" w:cs="Tahoma"/>
      <w:sz w:val="16"/>
      <w:szCs w:val="16"/>
    </w:rPr>
  </w:style>
  <w:style w:type="character" w:customStyle="1" w:styleId="TextedebullesCar">
    <w:name w:val="Texte de bulles Car"/>
    <w:link w:val="Textedebulles"/>
    <w:rsid w:val="007F0829"/>
    <w:rPr>
      <w:rFonts w:ascii="Tahoma" w:hAnsi="Tahoma" w:cs="Tahoma"/>
      <w:sz w:val="16"/>
      <w:szCs w:val="16"/>
    </w:rPr>
  </w:style>
  <w:style w:type="character" w:customStyle="1" w:styleId="Titre1Car">
    <w:name w:val="Titre 1 Car"/>
    <w:link w:val="Titre1"/>
    <w:rsid w:val="009A72C7"/>
    <w:rPr>
      <w:b/>
      <w:iCs/>
      <w:sz w:val="24"/>
    </w:rPr>
  </w:style>
  <w:style w:type="paragraph" w:styleId="Paragraphedeliste">
    <w:name w:val="List Paragraph"/>
    <w:basedOn w:val="Normal"/>
    <w:uiPriority w:val="34"/>
    <w:qFormat/>
    <w:rsid w:val="00C22997"/>
    <w:pPr>
      <w:ind w:left="720"/>
      <w:contextualSpacing/>
    </w:pPr>
  </w:style>
  <w:style w:type="character" w:customStyle="1" w:styleId="PieddepageCar">
    <w:name w:val="Pied de page Car"/>
    <w:basedOn w:val="Policepardfaut"/>
    <w:link w:val="Pieddepage"/>
    <w:rsid w:val="00FB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6633">
      <w:bodyDiv w:val="1"/>
      <w:marLeft w:val="0"/>
      <w:marRight w:val="0"/>
      <w:marTop w:val="0"/>
      <w:marBottom w:val="0"/>
      <w:divBdr>
        <w:top w:val="none" w:sz="0" w:space="0" w:color="auto"/>
        <w:left w:val="none" w:sz="0" w:space="0" w:color="auto"/>
        <w:bottom w:val="none" w:sz="0" w:space="0" w:color="auto"/>
        <w:right w:val="none" w:sz="0" w:space="0" w:color="auto"/>
      </w:divBdr>
    </w:div>
    <w:div w:id="401564021">
      <w:bodyDiv w:val="1"/>
      <w:marLeft w:val="0"/>
      <w:marRight w:val="0"/>
      <w:marTop w:val="0"/>
      <w:marBottom w:val="0"/>
      <w:divBdr>
        <w:top w:val="none" w:sz="0" w:space="0" w:color="auto"/>
        <w:left w:val="none" w:sz="0" w:space="0" w:color="auto"/>
        <w:bottom w:val="none" w:sz="0" w:space="0" w:color="auto"/>
        <w:right w:val="none" w:sz="0" w:space="0" w:color="auto"/>
      </w:divBdr>
    </w:div>
    <w:div w:id="727917051">
      <w:bodyDiv w:val="1"/>
      <w:marLeft w:val="0"/>
      <w:marRight w:val="0"/>
      <w:marTop w:val="0"/>
      <w:marBottom w:val="0"/>
      <w:divBdr>
        <w:top w:val="none" w:sz="0" w:space="0" w:color="auto"/>
        <w:left w:val="none" w:sz="0" w:space="0" w:color="auto"/>
        <w:bottom w:val="none" w:sz="0" w:space="0" w:color="auto"/>
        <w:right w:val="none" w:sz="0" w:space="0" w:color="auto"/>
      </w:divBdr>
    </w:div>
    <w:div w:id="1063942665">
      <w:bodyDiv w:val="1"/>
      <w:marLeft w:val="0"/>
      <w:marRight w:val="0"/>
      <w:marTop w:val="0"/>
      <w:marBottom w:val="0"/>
      <w:divBdr>
        <w:top w:val="none" w:sz="0" w:space="0" w:color="auto"/>
        <w:left w:val="none" w:sz="0" w:space="0" w:color="auto"/>
        <w:bottom w:val="none" w:sz="0" w:space="0" w:color="auto"/>
        <w:right w:val="none" w:sz="0" w:space="0" w:color="auto"/>
      </w:divBdr>
    </w:div>
    <w:div w:id="1206136379">
      <w:bodyDiv w:val="1"/>
      <w:marLeft w:val="0"/>
      <w:marRight w:val="0"/>
      <w:marTop w:val="0"/>
      <w:marBottom w:val="0"/>
      <w:divBdr>
        <w:top w:val="none" w:sz="0" w:space="0" w:color="auto"/>
        <w:left w:val="none" w:sz="0" w:space="0" w:color="auto"/>
        <w:bottom w:val="none" w:sz="0" w:space="0" w:color="auto"/>
        <w:right w:val="none" w:sz="0" w:space="0" w:color="auto"/>
      </w:divBdr>
    </w:div>
    <w:div w:id="1308703431">
      <w:bodyDiv w:val="1"/>
      <w:marLeft w:val="0"/>
      <w:marRight w:val="0"/>
      <w:marTop w:val="0"/>
      <w:marBottom w:val="0"/>
      <w:divBdr>
        <w:top w:val="none" w:sz="0" w:space="0" w:color="auto"/>
        <w:left w:val="none" w:sz="0" w:space="0" w:color="auto"/>
        <w:bottom w:val="none" w:sz="0" w:space="0" w:color="auto"/>
        <w:right w:val="none" w:sz="0" w:space="0" w:color="auto"/>
      </w:divBdr>
    </w:div>
    <w:div w:id="1603758577">
      <w:bodyDiv w:val="1"/>
      <w:marLeft w:val="0"/>
      <w:marRight w:val="0"/>
      <w:marTop w:val="0"/>
      <w:marBottom w:val="0"/>
      <w:divBdr>
        <w:top w:val="none" w:sz="0" w:space="0" w:color="auto"/>
        <w:left w:val="none" w:sz="0" w:space="0" w:color="auto"/>
        <w:bottom w:val="none" w:sz="0" w:space="0" w:color="auto"/>
        <w:right w:val="none" w:sz="0" w:space="0" w:color="auto"/>
      </w:divBdr>
    </w:div>
    <w:div w:id="2091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depapeete.p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2781-7D4E-4587-8455-979F026B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901</Words>
  <Characters>4960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F19.31.03</vt:lpstr>
    </vt:vector>
  </TitlesOfParts>
  <Company>PORT AUTONOME DE PAPEETE</Company>
  <LinksUpToDate>false</LinksUpToDate>
  <CharactersWithSpaces>5850</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16966</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F19.31.03</dc:title>
  <dc:subject>Consignes particulières Soutage par camion citerne</dc:subject>
  <dc:creator>RQ</dc:creator>
  <dc:description>DIFFUSION : DG - ADA - ADT - AGC - DF - NAV - CSS VERIFICATEURS : NAV - RQ APPROBATEUR : DG</dc:description>
  <cp:lastModifiedBy>Rina Machoux</cp:lastModifiedBy>
  <cp:revision>10</cp:revision>
  <cp:lastPrinted>2023-02-01T00:07:00Z</cp:lastPrinted>
  <dcterms:created xsi:type="dcterms:W3CDTF">2023-01-13T00:57:00Z</dcterms:created>
  <dcterms:modified xsi:type="dcterms:W3CDTF">2023-02-01T00:07:00Z</dcterms:modified>
  <cp:category>Processus Support</cp:category>
</cp:coreProperties>
</file>